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4A" w:rsidRPr="00885467" w:rsidRDefault="00885467" w:rsidP="00885467">
      <w:r w:rsidRPr="0088546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04.7pt" o:ole="">
            <v:imagedata r:id="rId5" o:title=""/>
          </v:shape>
          <o:OLEObject Type="Embed" ProgID="FoxitReader.Document" ShapeID="_x0000_i1025" DrawAspect="Content" ObjectID="_1756056828" r:id="rId6"/>
        </w:object>
      </w: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Примерная образовательная программа учебного курса «Экологическая культура, грамотность, безопасность» относится к предметной области «Естественно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-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научные предметы» и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предназначена</w:t>
      </w:r>
      <w:r w:rsidRPr="00BB6BF7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образовательной деятельности обучающихся в </w:t>
      </w:r>
      <w:r w:rsidRPr="00BB6BF7">
        <w:rPr>
          <w:rFonts w:ascii="Times New Roman" w:hAnsi="Times New Roman" w:cs="Times New Roman"/>
          <w:b/>
          <w:sz w:val="28"/>
          <w:szCs w:val="28"/>
        </w:rPr>
        <w:t>5</w:t>
      </w:r>
      <w:r w:rsidR="009229C9">
        <w:rPr>
          <w:rFonts w:ascii="Times New Roman" w:hAnsi="Times New Roman" w:cs="Times New Roman"/>
          <w:b/>
          <w:sz w:val="28"/>
          <w:szCs w:val="28"/>
        </w:rPr>
        <w:t>,6</w:t>
      </w:r>
      <w:r w:rsidRPr="00BB6BF7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BB6BF7" w:rsidRPr="00BB6BF7" w:rsidRDefault="00BB6BF7" w:rsidP="00BB6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Ценностно-смысловые ориентиры программы позволяют позиционировать российскую систему образования как одну из ведущих систем в мире.</w:t>
      </w:r>
    </w:p>
    <w:p w:rsidR="00BB6BF7" w:rsidRPr="00BB6BF7" w:rsidRDefault="00BB6BF7" w:rsidP="00BB6BF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 xml:space="preserve">Сквозной целевой установкой программы является формирование нравственных, гуманистических идеалов обучающихся, как основы </w:t>
      </w:r>
      <w:r w:rsidRPr="00BB6BF7">
        <w:rPr>
          <w:rFonts w:ascii="Times New Roman" w:hAnsi="Times New Roman" w:cs="Times New Roman"/>
          <w:b/>
          <w:sz w:val="28"/>
          <w:szCs w:val="28"/>
        </w:rPr>
        <w:t xml:space="preserve">экологического мышления и ценностного отношения к природе. </w:t>
      </w:r>
      <w:r w:rsidRPr="00BB6BF7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BB6BF7">
        <w:rPr>
          <w:rFonts w:ascii="Times New Roman" w:eastAsia="+mn-ea" w:hAnsi="Times New Roman" w:cs="Times New Roman"/>
          <w:kern w:val="24"/>
          <w:sz w:val="28"/>
          <w:szCs w:val="28"/>
        </w:rPr>
        <w:t>развитие экологического сознания и навыков экологически грамотного поведения: «знаю — понимаю — умею — действую», ориентирована на осознание</w:t>
      </w:r>
      <w:r w:rsidR="009229C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BB6BF7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учащимися экологических проблем в системе: </w:t>
      </w:r>
      <w:r w:rsidRPr="00BB6BF7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Мир — Россия — </w:t>
      </w:r>
      <w:bookmarkStart w:id="0" w:name="_GoBack"/>
      <w:bookmarkEnd w:id="0"/>
      <w:r w:rsidRPr="00BB6BF7">
        <w:rPr>
          <w:rFonts w:ascii="Times New Roman" w:eastAsia="+mn-ea" w:hAnsi="Times New Roman" w:cs="Times New Roman"/>
          <w:b/>
          <w:kern w:val="24"/>
          <w:sz w:val="28"/>
          <w:szCs w:val="28"/>
        </w:rPr>
        <w:t>Мой регион.</w:t>
      </w:r>
    </w:p>
    <w:p w:rsidR="00BB6BF7" w:rsidRPr="00BB6BF7" w:rsidRDefault="00BB6BF7" w:rsidP="00BB6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Актуальность ПООП обусловлена её направленностью на осознание учащимися концепции </w:t>
      </w:r>
      <w:r w:rsidRPr="00BB6BF7">
        <w:rPr>
          <w:rFonts w:ascii="Times New Roman" w:eastAsia="+mn-ea" w:hAnsi="Times New Roman" w:cs="Times New Roman"/>
          <w:b/>
          <w:kern w:val="24"/>
          <w:sz w:val="28"/>
          <w:szCs w:val="28"/>
        </w:rPr>
        <w:t>устойчивого развития</w:t>
      </w:r>
      <w:r w:rsidRPr="00BB6BF7">
        <w:rPr>
          <w:rFonts w:ascii="Times New Roman" w:hAnsi="Times New Roman" w:cs="Times New Roman"/>
          <w:sz w:val="28"/>
          <w:szCs w:val="28"/>
        </w:rPr>
        <w:t xml:space="preserve"> как модели развития цивилизации, которая исходит из необходимости обеспечить мировой баланс между решением социально-экономических проблем и сохранением окружающей среды, что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приводит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к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пониманию ответственности за будущее планеты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 xml:space="preserve">и своей Родины. </w:t>
      </w:r>
    </w:p>
    <w:p w:rsidR="00BB6BF7" w:rsidRPr="00BB6BF7" w:rsidRDefault="00BB6BF7" w:rsidP="00BB6BF7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 w:rsidRPr="00BB6BF7">
        <w:rPr>
          <w:rFonts w:eastAsia="+mn-ea"/>
          <w:kern w:val="24"/>
          <w:sz w:val="28"/>
          <w:szCs w:val="28"/>
        </w:rPr>
        <w:t>Содержание программы предполагает моделирование</w:t>
      </w:r>
      <w:r w:rsidR="009229C9">
        <w:rPr>
          <w:rFonts w:eastAsia="+mn-ea"/>
          <w:kern w:val="24"/>
          <w:sz w:val="28"/>
          <w:szCs w:val="28"/>
        </w:rPr>
        <w:t xml:space="preserve"> </w:t>
      </w:r>
      <w:r w:rsidRPr="00BB6BF7">
        <w:rPr>
          <w:rFonts w:eastAsia="+mn-ea"/>
          <w:kern w:val="24"/>
          <w:sz w:val="28"/>
          <w:szCs w:val="28"/>
        </w:rPr>
        <w:t xml:space="preserve">реальных жизненных ситуаций анализ и </w:t>
      </w:r>
      <w:proofErr w:type="gramStart"/>
      <w:r w:rsidRPr="00BB6BF7">
        <w:rPr>
          <w:rFonts w:eastAsia="+mn-ea"/>
          <w:kern w:val="24"/>
          <w:sz w:val="28"/>
          <w:szCs w:val="28"/>
        </w:rPr>
        <w:t>разрешение</w:t>
      </w:r>
      <w:proofErr w:type="gramEnd"/>
      <w:r w:rsidRPr="00BB6BF7">
        <w:rPr>
          <w:rFonts w:eastAsia="+mn-ea"/>
          <w:kern w:val="24"/>
          <w:sz w:val="28"/>
          <w:szCs w:val="28"/>
        </w:rPr>
        <w:t xml:space="preserve"> которых направлено на формирование </w:t>
      </w:r>
      <w:r w:rsidRPr="00BB6BF7">
        <w:rPr>
          <w:rFonts w:eastAsia="+mn-ea"/>
          <w:b/>
          <w:kern w:val="24"/>
          <w:sz w:val="28"/>
          <w:szCs w:val="28"/>
        </w:rPr>
        <w:t xml:space="preserve">грамотности нового типа — функциональной грамотности </w:t>
      </w:r>
      <w:r w:rsidRPr="00BB6BF7">
        <w:rPr>
          <w:rFonts w:eastAsia="+mn-ea"/>
          <w:kern w:val="24"/>
          <w:sz w:val="28"/>
          <w:szCs w:val="28"/>
        </w:rPr>
        <w:t>учащихся.</w:t>
      </w:r>
      <w:r w:rsidR="0066764A">
        <w:rPr>
          <w:rFonts w:eastAsia="+mn-ea"/>
          <w:kern w:val="24"/>
          <w:sz w:val="28"/>
          <w:szCs w:val="28"/>
        </w:rPr>
        <w:t xml:space="preserve"> </w:t>
      </w:r>
      <w:r w:rsidRPr="00BB6BF7">
        <w:rPr>
          <w:rFonts w:eastAsia="+mn-ea"/>
          <w:kern w:val="24"/>
          <w:sz w:val="28"/>
          <w:szCs w:val="28"/>
        </w:rPr>
        <w:t>Предусматривает обучение школьников методам наблюдения и экспериментальным навыкам; развитие их исследовательских умений и творческих способностей; включение обучающихся в социальную практику; обеспечение индивидуальных образовательных маршрутов.</w:t>
      </w:r>
      <w:r w:rsidR="009229C9">
        <w:rPr>
          <w:rFonts w:eastAsia="+mn-ea"/>
          <w:kern w:val="24"/>
          <w:sz w:val="28"/>
          <w:szCs w:val="28"/>
        </w:rPr>
        <w:t xml:space="preserve"> </w:t>
      </w:r>
      <w:r w:rsidRPr="00BB6BF7">
        <w:rPr>
          <w:sz w:val="28"/>
          <w:szCs w:val="28"/>
        </w:rPr>
        <w:t xml:space="preserve">Что в целом </w:t>
      </w:r>
      <w:r w:rsidRPr="00BB6BF7">
        <w:rPr>
          <w:rFonts w:eastAsia="+mn-ea"/>
          <w:kern w:val="24"/>
          <w:sz w:val="28"/>
          <w:szCs w:val="28"/>
        </w:rPr>
        <w:t xml:space="preserve">способствует формированию </w:t>
      </w:r>
      <w:r w:rsidRPr="00BB6BF7">
        <w:rPr>
          <w:rFonts w:eastAsia="+mn-ea"/>
          <w:b/>
          <w:kern w:val="24"/>
          <w:sz w:val="28"/>
          <w:szCs w:val="28"/>
        </w:rPr>
        <w:t>экологически грамотного поведения.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Программа отвечает принципам</w:t>
      </w:r>
      <w:r w:rsidRPr="00BB6BF7">
        <w:rPr>
          <w:rFonts w:ascii="Times New Roman" w:hAnsi="Times New Roman" w:cs="Times New Roman"/>
          <w:sz w:val="28"/>
          <w:szCs w:val="28"/>
        </w:rPr>
        <w:t>:</w:t>
      </w:r>
    </w:p>
    <w:p w:rsidR="00BB6BF7" w:rsidRPr="00BB6BF7" w:rsidRDefault="00BB6BF7" w:rsidP="00BB6BF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B6BF7">
        <w:rPr>
          <w:b/>
          <w:sz w:val="28"/>
          <w:szCs w:val="28"/>
        </w:rPr>
        <w:t>гуманистической направленности</w:t>
      </w:r>
      <w:r w:rsidRPr="00BB6BF7">
        <w:rPr>
          <w:sz w:val="28"/>
          <w:szCs w:val="28"/>
        </w:rPr>
        <w:t xml:space="preserve"> — нацелена на выработку у учащихся системы знаний-убеждений, дающих чёткую ориентацию в системе отношений «человек-природа», как основы экологического образования и воспитания учащихся;</w:t>
      </w:r>
    </w:p>
    <w:p w:rsidR="00BB6BF7" w:rsidRPr="00BB6BF7" w:rsidRDefault="00BB6BF7" w:rsidP="00BB6BF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B6BF7">
        <w:rPr>
          <w:b/>
          <w:sz w:val="28"/>
          <w:szCs w:val="28"/>
        </w:rPr>
        <w:t xml:space="preserve">системности </w:t>
      </w:r>
      <w:r w:rsidRPr="00BB6BF7">
        <w:rPr>
          <w:sz w:val="28"/>
          <w:szCs w:val="28"/>
        </w:rPr>
        <w:t>— задаёт ориентировочные основы формирования системного мышления при рассмотрении учебных проблем;</w:t>
      </w:r>
    </w:p>
    <w:p w:rsidR="00BB6BF7" w:rsidRPr="00BB6BF7" w:rsidRDefault="00BB6BF7" w:rsidP="00BB6BF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B6BF7">
        <w:rPr>
          <w:b/>
          <w:sz w:val="28"/>
          <w:szCs w:val="28"/>
        </w:rPr>
        <w:t>экологизации</w:t>
      </w:r>
      <w:proofErr w:type="spellEnd"/>
      <w:r w:rsidRPr="00BB6BF7">
        <w:rPr>
          <w:sz w:val="28"/>
          <w:szCs w:val="28"/>
        </w:rPr>
        <w:t xml:space="preserve"> — направлена на воспитание осознанной жизненной позиции учащихся, способных стать активными защитниками окружающей среды;</w:t>
      </w:r>
    </w:p>
    <w:p w:rsidR="00BB6BF7" w:rsidRPr="00BB6BF7" w:rsidRDefault="00BB6BF7" w:rsidP="00BB6BF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B6BF7">
        <w:rPr>
          <w:b/>
          <w:sz w:val="28"/>
          <w:szCs w:val="28"/>
        </w:rPr>
        <w:t xml:space="preserve">функциональной грамотности </w:t>
      </w:r>
      <w:r w:rsidRPr="00BB6BF7">
        <w:rPr>
          <w:sz w:val="28"/>
          <w:szCs w:val="28"/>
        </w:rPr>
        <w:t>— предполагает решение учебных проблем, моделирующих реальные практические ситуации;</w:t>
      </w:r>
    </w:p>
    <w:p w:rsidR="00BB6BF7" w:rsidRPr="00BB6BF7" w:rsidRDefault="00BB6BF7" w:rsidP="00BB6BF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B6BF7">
        <w:rPr>
          <w:b/>
          <w:sz w:val="28"/>
          <w:szCs w:val="28"/>
        </w:rPr>
        <w:t xml:space="preserve">регионализации </w:t>
      </w:r>
      <w:r w:rsidRPr="00BB6BF7">
        <w:rPr>
          <w:sz w:val="28"/>
          <w:szCs w:val="28"/>
        </w:rPr>
        <w:t>— практико-ориентированные задания разработаны на основе фактического материала о состоянии окружающей среды регионов России;</w:t>
      </w:r>
    </w:p>
    <w:p w:rsidR="00BB6BF7" w:rsidRPr="00BB6BF7" w:rsidRDefault="00BB6BF7" w:rsidP="00BB6BF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B6BF7">
        <w:rPr>
          <w:b/>
          <w:sz w:val="28"/>
          <w:szCs w:val="28"/>
        </w:rPr>
        <w:lastRenderedPageBreak/>
        <w:t>системно</w:t>
      </w:r>
      <w:r w:rsidR="009229C9">
        <w:rPr>
          <w:b/>
          <w:sz w:val="28"/>
          <w:szCs w:val="28"/>
        </w:rPr>
        <w:t xml:space="preserve"> </w:t>
      </w:r>
      <w:r w:rsidRPr="00BB6BF7">
        <w:rPr>
          <w:b/>
          <w:sz w:val="28"/>
          <w:szCs w:val="28"/>
        </w:rPr>
        <w:t>-</w:t>
      </w:r>
      <w:r w:rsidR="009229C9">
        <w:rPr>
          <w:b/>
          <w:sz w:val="28"/>
          <w:szCs w:val="28"/>
        </w:rPr>
        <w:t xml:space="preserve"> </w:t>
      </w:r>
      <w:proofErr w:type="spellStart"/>
      <w:r w:rsidRPr="00BB6BF7">
        <w:rPr>
          <w:b/>
          <w:sz w:val="28"/>
          <w:szCs w:val="28"/>
        </w:rPr>
        <w:t>деятельностного</w:t>
      </w:r>
      <w:proofErr w:type="spellEnd"/>
      <w:r w:rsidRPr="00BB6BF7">
        <w:rPr>
          <w:b/>
          <w:sz w:val="28"/>
          <w:szCs w:val="28"/>
        </w:rPr>
        <w:t xml:space="preserve"> подхода</w:t>
      </w:r>
      <w:r w:rsidRPr="00BB6BF7">
        <w:rPr>
          <w:sz w:val="28"/>
          <w:szCs w:val="28"/>
        </w:rPr>
        <w:t xml:space="preserve"> к организации образовательной деятельности. Более 60 % учебного материала носит практико-ориентированный характер и предполагает самостоятельную работу учащихся;</w:t>
      </w:r>
    </w:p>
    <w:p w:rsidR="00BB6BF7" w:rsidRPr="00BB6BF7" w:rsidRDefault="00BB6BF7" w:rsidP="00BB6BF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B6BF7">
        <w:rPr>
          <w:b/>
          <w:sz w:val="28"/>
          <w:szCs w:val="28"/>
        </w:rPr>
        <w:t xml:space="preserve">вариативности </w:t>
      </w:r>
      <w:r w:rsidRPr="00BB6BF7">
        <w:rPr>
          <w:sz w:val="28"/>
          <w:szCs w:val="28"/>
        </w:rPr>
        <w:t xml:space="preserve">— содержание каждого модуля может варьироваться в соответствии с особенностями региона и образовательной среды учебного заведения. 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 xml:space="preserve">Содержание учебного курса «Экологическая культура, грамотность, безопасность» направлено на осознание и осмысление </w:t>
      </w:r>
      <w:proofErr w:type="gramStart"/>
      <w:r w:rsidRPr="00BB6B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BF7">
        <w:rPr>
          <w:rFonts w:ascii="Times New Roman" w:hAnsi="Times New Roman" w:cs="Times New Roman"/>
          <w:sz w:val="28"/>
          <w:szCs w:val="28"/>
        </w:rPr>
        <w:t>:</w:t>
      </w:r>
    </w:p>
    <w:p w:rsidR="00BB6BF7" w:rsidRPr="00BB6BF7" w:rsidRDefault="00BB6BF7" w:rsidP="00BB6B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идей единства и многообразия, системности и целостности природы;</w:t>
      </w:r>
    </w:p>
    <w:p w:rsidR="00BB6BF7" w:rsidRPr="00BB6BF7" w:rsidRDefault="00BB6BF7" w:rsidP="00BB6B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идеи взаимозависимости природы и человека;</w:t>
      </w:r>
    </w:p>
    <w:p w:rsidR="00BB6BF7" w:rsidRPr="00BB6BF7" w:rsidRDefault="00BB6BF7" w:rsidP="00BB6B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идеи гармонизации системы «природа-человек».</w:t>
      </w: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B4E3A" w:rsidRDefault="009B4E3A" w:rsidP="009B4E3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E732B">
        <w:rPr>
          <w:rStyle w:val="markedcontent"/>
          <w:rFonts w:ascii="Times New Roman" w:hAnsi="Times New Roman" w:cs="Times New Roman"/>
          <w:b/>
          <w:sz w:val="28"/>
          <w:szCs w:val="28"/>
        </w:rPr>
        <w:t>Взаимосвязь с программой воспитания</w:t>
      </w:r>
      <w:r w:rsidRPr="00BE732B">
        <w:rPr>
          <w:rFonts w:ascii="Times New Roman" w:hAnsi="Times New Roman" w:cs="Times New Roman"/>
          <w:b/>
          <w:sz w:val="28"/>
          <w:szCs w:val="28"/>
        </w:rPr>
        <w:br/>
      </w:r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</w:t>
      </w:r>
      <w:r w:rsidRPr="00BE732B">
        <w:rPr>
          <w:rFonts w:ascii="Times New Roman" w:hAnsi="Times New Roman" w:cs="Times New Roman"/>
          <w:sz w:val="28"/>
          <w:szCs w:val="28"/>
        </w:rPr>
        <w:br/>
      </w:r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>соединить обучающую и воспитательную деятельность педагога, ориентировать её не только на интеллектуальное, но и на нравственное, социальное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>развитие ребёнка. Это проявляется:</w:t>
      </w:r>
      <w:r w:rsidRPr="00BE732B">
        <w:rPr>
          <w:rFonts w:ascii="Times New Roman" w:hAnsi="Times New Roman" w:cs="Times New Roman"/>
          <w:sz w:val="28"/>
          <w:szCs w:val="28"/>
        </w:rPr>
        <w:br/>
      </w:r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>• в выделении в цели программы ценностных приоритетов;</w:t>
      </w:r>
      <w:r w:rsidRPr="00BE732B">
        <w:rPr>
          <w:rFonts w:ascii="Times New Roman" w:hAnsi="Times New Roman" w:cs="Times New Roman"/>
          <w:sz w:val="28"/>
          <w:szCs w:val="28"/>
        </w:rPr>
        <w:br/>
      </w:r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>• в приоритете личностных результатов реализации программы внеурочной деятельности, нашедших своё отражение и конкретизацию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>в примерной программе воспитания;</w:t>
      </w:r>
      <w:r w:rsidRPr="00BE732B">
        <w:rPr>
          <w:rFonts w:ascii="Times New Roman" w:hAnsi="Times New Roman" w:cs="Times New Roman"/>
          <w:sz w:val="28"/>
          <w:szCs w:val="28"/>
        </w:rPr>
        <w:br/>
      </w:r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 xml:space="preserve">• в интерактивных формах занятий </w:t>
      </w:r>
      <w:proofErr w:type="gramStart"/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>для</w:t>
      </w:r>
      <w:proofErr w:type="gramEnd"/>
      <w:r w:rsidRPr="00BE732B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обучающихся, обеспечивающих их вовлечённость в совместную с педагогом и сверстниками деятельность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BB6BF7" w:rsidRPr="00BB6BF7" w:rsidRDefault="00BB6BF7" w:rsidP="009B4E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BF7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курса: </w:t>
      </w:r>
    </w:p>
    <w:p w:rsidR="00BB6BF7" w:rsidRPr="00BB6BF7" w:rsidRDefault="00BB6BF7" w:rsidP="00BB6BF7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F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развитие у школьников:</w:t>
      </w:r>
    </w:p>
    <w:p w:rsidR="00BB6BF7" w:rsidRPr="00BB6BF7" w:rsidRDefault="00BB6BF7" w:rsidP="00BB6B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F7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Экологического сознания в контексте идей устойчивого развития природы и общества.</w:t>
      </w:r>
    </w:p>
    <w:p w:rsidR="00BB6BF7" w:rsidRPr="00BB6BF7" w:rsidRDefault="00BB6BF7" w:rsidP="00BB6B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F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естественно</w:t>
      </w:r>
      <w:r w:rsidR="0092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6BF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2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6B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научных знаний, позволяющих принимать экологически грамотные решения как одного из видов функциональной грамотности учащихся.</w:t>
      </w:r>
    </w:p>
    <w:p w:rsidR="00BB6BF7" w:rsidRPr="00BB6BF7" w:rsidRDefault="00BB6BF7" w:rsidP="00BB6B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F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Исследовательских умений и навыков экологически грамотного поведения.</w:t>
      </w:r>
    </w:p>
    <w:p w:rsidR="00BB6BF7" w:rsidRPr="00BB6BF7" w:rsidRDefault="00BB6BF7" w:rsidP="00BB6BF7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BF7" w:rsidRPr="00BB6BF7" w:rsidRDefault="00BB6BF7" w:rsidP="00BB6BF7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6B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 курса:</w:t>
      </w:r>
    </w:p>
    <w:p w:rsidR="00BB6BF7" w:rsidRPr="00BB6BF7" w:rsidRDefault="00BB6BF7" w:rsidP="00BB6BF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:rsidR="00BB6BF7" w:rsidRPr="00BB6BF7" w:rsidRDefault="00BB6BF7" w:rsidP="00BB6BF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Развитие интереса к экологии как научной дисциплине.</w:t>
      </w:r>
    </w:p>
    <w:p w:rsidR="00BB6BF7" w:rsidRPr="00BB6BF7" w:rsidRDefault="00BB6BF7" w:rsidP="00BB6BF7">
      <w:pPr>
        <w:pStyle w:val="a4"/>
        <w:numPr>
          <w:ilvl w:val="0"/>
          <w:numId w:val="3"/>
        </w:numPr>
        <w:rPr>
          <w:sz w:val="28"/>
          <w:szCs w:val="28"/>
        </w:rPr>
      </w:pPr>
      <w:r w:rsidRPr="00BB6BF7">
        <w:rPr>
          <w:sz w:val="28"/>
          <w:szCs w:val="28"/>
        </w:rPr>
        <w:lastRenderedPageBreak/>
        <w:t>Формирование экологических знаний, умений и культуры школьников в ходе теоретической подготовки и проектно-исследовательской деятельности.</w:t>
      </w:r>
    </w:p>
    <w:p w:rsidR="00BB6BF7" w:rsidRPr="00BB6BF7" w:rsidRDefault="00BB6BF7" w:rsidP="00BB6BF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:rsidR="00BB6BF7" w:rsidRPr="00BB6BF7" w:rsidRDefault="00BB6BF7" w:rsidP="00BB6BF7">
      <w:pPr>
        <w:pStyle w:val="a4"/>
        <w:numPr>
          <w:ilvl w:val="0"/>
          <w:numId w:val="3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Освоение методов комплексной оценки и прогноза изменений состояния объектов </w:t>
      </w:r>
      <w:proofErr w:type="spellStart"/>
      <w:r w:rsidRPr="00BB6BF7">
        <w:rPr>
          <w:sz w:val="28"/>
          <w:szCs w:val="28"/>
        </w:rPr>
        <w:t>социоприродной</w:t>
      </w:r>
      <w:proofErr w:type="spellEnd"/>
      <w:r w:rsidRPr="00BB6BF7">
        <w:rPr>
          <w:sz w:val="28"/>
          <w:szCs w:val="28"/>
        </w:rPr>
        <w:t xml:space="preserve"> среды под влиянием естественных и антропогенных факторов.</w:t>
      </w:r>
    </w:p>
    <w:p w:rsidR="00BB6BF7" w:rsidRPr="00BB6BF7" w:rsidRDefault="00BB6BF7" w:rsidP="00BB6BF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Профессиональная ориентация школьников.</w:t>
      </w:r>
    </w:p>
    <w:p w:rsidR="00BB6BF7" w:rsidRPr="00BB6BF7" w:rsidRDefault="00BB6BF7" w:rsidP="00BB6BF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B6BF7" w:rsidRPr="00BB6BF7" w:rsidRDefault="00BB6BF7" w:rsidP="00BB6BF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B6BF7" w:rsidRDefault="00BB6BF7" w:rsidP="00BB6BF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B6BF7" w:rsidRPr="00BB6BF7" w:rsidRDefault="00BB6BF7" w:rsidP="00BB6BF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BB6BF7" w:rsidRPr="00BB6BF7" w:rsidRDefault="00BB6BF7" w:rsidP="00BB6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Содержание курса «Экологическая культура» учитывает требования к результатам освоения основной образовательной программы среднего (полного) общего образования (далее — основная образовательная программа), представленных в Федеральном государственном образовательном стандарте среднего (полного) общего образования;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BB6BF7" w:rsidRPr="00BB6BF7" w:rsidRDefault="00BB6BF7" w:rsidP="00BB6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Образовательная программа курса носит модульный характер и рассчитана на</w:t>
      </w:r>
      <w:r w:rsidR="009229C9">
        <w:rPr>
          <w:rFonts w:ascii="Times New Roman" w:hAnsi="Times New Roman" w:cs="Times New Roman"/>
          <w:sz w:val="28"/>
          <w:szCs w:val="28"/>
        </w:rPr>
        <w:t xml:space="preserve"> 2года</w:t>
      </w:r>
      <w:r w:rsidRPr="00BB6BF7">
        <w:rPr>
          <w:rFonts w:ascii="Times New Roman" w:hAnsi="Times New Roman" w:cs="Times New Roman"/>
          <w:sz w:val="28"/>
          <w:szCs w:val="28"/>
        </w:rPr>
        <w:t xml:space="preserve"> обучения. Раздел «Экологическая культура» (5—6 классы) состоит из четырёх модулей.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B6BF7">
        <w:rPr>
          <w:rFonts w:ascii="Times New Roman" w:hAnsi="Times New Roman" w:cs="Times New Roman"/>
          <w:bCs/>
          <w:kern w:val="24"/>
          <w:sz w:val="28"/>
          <w:szCs w:val="28"/>
        </w:rPr>
        <w:t xml:space="preserve">60 учебных часов и 12 часов резервного времени. </w:t>
      </w:r>
      <w:r w:rsidRPr="00BB6BF7">
        <w:rPr>
          <w:rFonts w:ascii="Times New Roman" w:hAnsi="Times New Roman" w:cs="Times New Roman"/>
          <w:sz w:val="28"/>
          <w:szCs w:val="28"/>
        </w:rPr>
        <w:t>Программа каждого модуля обладает относительной самостоятельностью и может быть использована для организации учебной деятельности автономно.</w:t>
      </w:r>
    </w:p>
    <w:p w:rsidR="00BB6BF7" w:rsidRPr="00BB6BF7" w:rsidRDefault="00BB6BF7" w:rsidP="00922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 xml:space="preserve">Структура курса предполагает поэтапное становление экологической подготовки учащихся. Раздел «Экологическая культура» строится в системе: </w:t>
      </w:r>
      <w:r w:rsidRPr="00BB6BF7">
        <w:rPr>
          <w:rFonts w:ascii="Times New Roman" w:hAnsi="Times New Roman" w:cs="Times New Roman"/>
          <w:b/>
          <w:sz w:val="28"/>
          <w:szCs w:val="28"/>
        </w:rPr>
        <w:t>понимаем</w:t>
      </w:r>
      <w:r w:rsidRPr="00BB6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F7">
        <w:rPr>
          <w:rFonts w:ascii="Times New Roman" w:hAnsi="Times New Roman" w:cs="Times New Roman"/>
          <w:sz w:val="28"/>
          <w:szCs w:val="28"/>
        </w:rPr>
        <w:t>природу—</w:t>
      </w:r>
      <w:r w:rsidRPr="00BB6BF7">
        <w:rPr>
          <w:rFonts w:ascii="Times New Roman" w:hAnsi="Times New Roman" w:cs="Times New Roman"/>
          <w:b/>
          <w:sz w:val="28"/>
          <w:szCs w:val="28"/>
        </w:rPr>
        <w:t>сохраняем</w:t>
      </w:r>
      <w:proofErr w:type="gramEnd"/>
      <w:r w:rsidRPr="00BB6BF7">
        <w:rPr>
          <w:rFonts w:ascii="Times New Roman" w:hAnsi="Times New Roman" w:cs="Times New Roman"/>
          <w:sz w:val="28"/>
          <w:szCs w:val="28"/>
        </w:rPr>
        <w:t xml:space="preserve"> природу—</w:t>
      </w:r>
      <w:r w:rsidRPr="00BB6BF7">
        <w:rPr>
          <w:rFonts w:ascii="Times New Roman" w:hAnsi="Times New Roman" w:cs="Times New Roman"/>
          <w:b/>
          <w:sz w:val="28"/>
          <w:szCs w:val="28"/>
        </w:rPr>
        <w:t>учимся</w:t>
      </w:r>
      <w:r w:rsidRPr="00BB6BF7">
        <w:rPr>
          <w:rFonts w:ascii="Times New Roman" w:hAnsi="Times New Roman" w:cs="Times New Roman"/>
          <w:sz w:val="28"/>
          <w:szCs w:val="28"/>
        </w:rPr>
        <w:t xml:space="preserve"> у природы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(использовать экологически чистую энергию и безотходному производству).</w:t>
      </w:r>
    </w:p>
    <w:p w:rsidR="00BB6BF7" w:rsidRPr="00BB6BF7" w:rsidRDefault="00BB6BF7" w:rsidP="00BB6B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 xml:space="preserve">В содержании курса делается акцент на усиление </w:t>
      </w:r>
      <w:proofErr w:type="spellStart"/>
      <w:r w:rsidRPr="00BB6B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B6BF7">
        <w:rPr>
          <w:rFonts w:ascii="Times New Roman" w:hAnsi="Times New Roman" w:cs="Times New Roman"/>
          <w:sz w:val="28"/>
          <w:szCs w:val="28"/>
        </w:rPr>
        <w:t xml:space="preserve">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Предлагаемые в содержании курса занятия помимо теоретического материала, содержат опыты, наблюдения, лабораторно-практические, 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 и в форме полевого практикума.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Образовательная деятельность школьников организуется в разных формах: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Учебный проект.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Учебное исследование.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lastRenderedPageBreak/>
        <w:t>Учебная экскурсия.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color w:val="7030A0"/>
          <w:sz w:val="28"/>
          <w:szCs w:val="28"/>
        </w:rPr>
      </w:pPr>
      <w:r w:rsidRPr="00BB6BF7">
        <w:rPr>
          <w:sz w:val="28"/>
          <w:szCs w:val="28"/>
        </w:rPr>
        <w:t>Практическая работа.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Экологический мониторинг.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Социологический опрос.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Деловая игра.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Конференция.</w:t>
      </w:r>
    </w:p>
    <w:p w:rsidR="00BB6BF7" w:rsidRPr="00BB6BF7" w:rsidRDefault="00BB6BF7" w:rsidP="00BB6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Выполнение и обсуждение итоговых заданий на развитие функциональной грамотности.</w:t>
      </w:r>
    </w:p>
    <w:p w:rsidR="00BB6BF7" w:rsidRPr="00BB6BF7" w:rsidRDefault="00BB6BF7" w:rsidP="00BB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BB6BF7" w:rsidRPr="00BB6BF7" w:rsidRDefault="00BB6BF7" w:rsidP="00BB6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</w:t>
      </w:r>
      <w:r w:rsidR="009229C9">
        <w:rPr>
          <w:rFonts w:ascii="Times New Roman" w:hAnsi="Times New Roman" w:cs="Times New Roman"/>
          <w:sz w:val="28"/>
          <w:szCs w:val="28"/>
        </w:rPr>
        <w:t>курса «Экологическая культура</w:t>
      </w:r>
      <w:r w:rsidRPr="00BB6BF7">
        <w:rPr>
          <w:rFonts w:ascii="Times New Roman" w:hAnsi="Times New Roman" w:cs="Times New Roman"/>
          <w:sz w:val="28"/>
          <w:szCs w:val="28"/>
        </w:rPr>
        <w:t xml:space="preserve">» </w:t>
      </w:r>
      <w:r w:rsidRPr="00BB6BF7">
        <w:rPr>
          <w:rFonts w:ascii="Times New Roman" w:hAnsi="Times New Roman" w:cs="Times New Roman"/>
          <w:b/>
          <w:sz w:val="28"/>
          <w:szCs w:val="28"/>
        </w:rPr>
        <w:t>компенсирует</w:t>
      </w:r>
      <w:r w:rsidRPr="00BB6BF7">
        <w:rPr>
          <w:rFonts w:ascii="Times New Roman" w:hAnsi="Times New Roman" w:cs="Times New Roman"/>
          <w:sz w:val="28"/>
          <w:szCs w:val="28"/>
        </w:rPr>
        <w:t xml:space="preserve"> отсутствие в программе основной школы таких предметов как </w:t>
      </w:r>
      <w:r w:rsidRPr="00BB6BF7">
        <w:rPr>
          <w:rFonts w:ascii="Times New Roman" w:hAnsi="Times New Roman" w:cs="Times New Roman"/>
          <w:b/>
          <w:sz w:val="28"/>
          <w:szCs w:val="28"/>
        </w:rPr>
        <w:t>экология и естествознание</w:t>
      </w:r>
      <w:r w:rsidRPr="00BB6BF7">
        <w:rPr>
          <w:rFonts w:ascii="Times New Roman" w:hAnsi="Times New Roman" w:cs="Times New Roman"/>
          <w:sz w:val="28"/>
          <w:szCs w:val="28"/>
        </w:rPr>
        <w:t>. Этот учебный курс может быть использован как дополнение (1 час в неделю) к основной образовательной программе одного из предметов естественно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-</w:t>
      </w:r>
      <w:r w:rsidR="009229C9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научного цикла</w:t>
      </w:r>
      <w:r w:rsidR="009229C9">
        <w:rPr>
          <w:rFonts w:ascii="Times New Roman" w:hAnsi="Times New Roman" w:cs="Times New Roman"/>
          <w:sz w:val="28"/>
          <w:szCs w:val="28"/>
        </w:rPr>
        <w:t xml:space="preserve">, </w:t>
      </w:r>
      <w:r w:rsidRPr="00BB6BF7">
        <w:rPr>
          <w:rFonts w:ascii="Times New Roman" w:hAnsi="Times New Roman" w:cs="Times New Roman"/>
          <w:sz w:val="28"/>
          <w:szCs w:val="28"/>
        </w:rPr>
        <w:t>а также послужить основой для разработки примерной (или рабочей) программы в системе дополнительного (внешкольного) образования.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</w:t>
      </w: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BF7" w:rsidRPr="00BB6BF7" w:rsidRDefault="00BB6BF7" w:rsidP="00BB6BF7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  <w:r w:rsidRPr="00BB6BF7">
        <w:rPr>
          <w:b/>
          <w:sz w:val="28"/>
          <w:szCs w:val="28"/>
        </w:rPr>
        <w:t>Личностные образовательные результаты</w:t>
      </w:r>
    </w:p>
    <w:p w:rsidR="00BB6BF7" w:rsidRPr="00BB6BF7" w:rsidRDefault="00BB6BF7" w:rsidP="00BB6BF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Обучающиеся осознают:</w:t>
      </w:r>
    </w:p>
    <w:p w:rsidR="00BB6BF7" w:rsidRPr="00BB6BF7" w:rsidRDefault="00BB6BF7" w:rsidP="00BB6BF7">
      <w:pPr>
        <w:pStyle w:val="p11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ценностное отношение к природе, бережливость в отношении её ресурсов, глобальная роль человека на Земле;</w:t>
      </w:r>
    </w:p>
    <w:p w:rsidR="00BB6BF7" w:rsidRPr="00BB6BF7" w:rsidRDefault="00BB6BF7" w:rsidP="00BB6BF7">
      <w:pPr>
        <w:pStyle w:val="p11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BB6BF7" w:rsidRPr="00BB6BF7" w:rsidRDefault="00BB6BF7" w:rsidP="00BB6BF7">
      <w:pPr>
        <w:pStyle w:val="p11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BB6BF7" w:rsidRPr="00BB6BF7" w:rsidRDefault="00BB6BF7" w:rsidP="00BB6BF7">
      <w:pPr>
        <w:pStyle w:val="p11"/>
        <w:numPr>
          <w:ilvl w:val="0"/>
          <w:numId w:val="6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необходимость активной жизненной позиции и приобретают мотивацию стать активными защитниками окружающей среды.</w:t>
      </w:r>
    </w:p>
    <w:p w:rsidR="00BB6BF7" w:rsidRPr="00BB6BF7" w:rsidRDefault="00BB6BF7" w:rsidP="00BB6BF7">
      <w:pPr>
        <w:pStyle w:val="p11"/>
        <w:spacing w:before="0" w:beforeAutospacing="0" w:after="0" w:afterAutospacing="0"/>
        <w:ind w:left="284"/>
        <w:jc w:val="both"/>
        <w:rPr>
          <w:sz w:val="28"/>
          <w:szCs w:val="28"/>
          <w:highlight w:val="cyan"/>
        </w:rPr>
      </w:pPr>
    </w:p>
    <w:p w:rsidR="00BB6BF7" w:rsidRPr="00BB6BF7" w:rsidRDefault="00BB6BF7" w:rsidP="00BB6BF7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  <w:r w:rsidRPr="00BB6BF7">
        <w:rPr>
          <w:b/>
          <w:sz w:val="28"/>
          <w:szCs w:val="28"/>
        </w:rPr>
        <w:t>Предметные результаты</w:t>
      </w:r>
    </w:p>
    <w:p w:rsidR="00BB6BF7" w:rsidRPr="00BB6BF7" w:rsidRDefault="00BB6BF7" w:rsidP="00BB6BF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Обучающиеся осмысляют:</w:t>
      </w:r>
    </w:p>
    <w:p w:rsidR="00BB6BF7" w:rsidRPr="00BB6BF7" w:rsidRDefault="00BB6BF7" w:rsidP="00BB6BF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t>существование всеобщих связей в природе; природа — единая развивающаяся система;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солнечно-земные связи как отражение общих связей в природе;</w:t>
      </w:r>
    </w:p>
    <w:p w:rsidR="00BB6BF7" w:rsidRPr="00BB6BF7" w:rsidRDefault="00BB6BF7" w:rsidP="00BB6BF7">
      <w:pPr>
        <w:pStyle w:val="p1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единство физических и химических процессов для всех проявлений жизни;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биогеохимические превращения в природе;</w:t>
      </w:r>
    </w:p>
    <w:p w:rsidR="00BB6BF7" w:rsidRPr="00BB6BF7" w:rsidRDefault="00BB6BF7" w:rsidP="00BB6BF7">
      <w:pPr>
        <w:pStyle w:val="p1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различные способы постижения человеком природы;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сложность путей научного познания;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логику научного познания;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применение научных знаний в практической деятельности человека;</w:t>
      </w:r>
    </w:p>
    <w:p w:rsidR="00BB6BF7" w:rsidRPr="00BB6BF7" w:rsidRDefault="00BB6BF7" w:rsidP="00BB6BF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B6BF7">
        <w:rPr>
          <w:sz w:val="28"/>
          <w:szCs w:val="28"/>
        </w:rPr>
        <w:lastRenderedPageBreak/>
        <w:t>принципы экологически грамотного поведения; деятельность человека,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нарушающая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законы природы, приводит к нарушению её целостности.</w:t>
      </w:r>
    </w:p>
    <w:p w:rsidR="00BB6BF7" w:rsidRPr="00BB6BF7" w:rsidRDefault="00BB6BF7" w:rsidP="00BB6BF7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  <w:highlight w:val="cyan"/>
        </w:rPr>
      </w:pPr>
    </w:p>
    <w:p w:rsidR="00BB6BF7" w:rsidRPr="00BB6BF7" w:rsidRDefault="00BB6BF7" w:rsidP="00BB6BF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B6BF7">
        <w:rPr>
          <w:b/>
          <w:sz w:val="28"/>
          <w:szCs w:val="28"/>
        </w:rPr>
        <w:t>Метапредметные</w:t>
      </w:r>
      <w:proofErr w:type="spellEnd"/>
      <w:r w:rsidRPr="00BB6BF7">
        <w:rPr>
          <w:b/>
          <w:sz w:val="28"/>
          <w:szCs w:val="28"/>
        </w:rPr>
        <w:t xml:space="preserve"> результаты</w:t>
      </w:r>
    </w:p>
    <w:p w:rsidR="00BB6BF7" w:rsidRPr="00BB6BF7" w:rsidRDefault="00BB6BF7" w:rsidP="00BB6BF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Обучающиеся осваивают:</w:t>
      </w:r>
    </w:p>
    <w:p w:rsidR="00BB6BF7" w:rsidRPr="00BB6BF7" w:rsidRDefault="00BB6BF7" w:rsidP="00BB6BF7">
      <w:pPr>
        <w:pStyle w:val="p1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умение самостоятельно определять цели деятельности и составлять план действий;</w:t>
      </w:r>
    </w:p>
    <w:p w:rsidR="00BB6BF7" w:rsidRPr="00BB6BF7" w:rsidRDefault="00BB6BF7" w:rsidP="00BB6BF7">
      <w:pPr>
        <w:pStyle w:val="p1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умение работать с учебной информацией (анализ, установление причинно-следственных связей);</w:t>
      </w:r>
    </w:p>
    <w:p w:rsidR="00BB6BF7" w:rsidRPr="00BB6BF7" w:rsidRDefault="00BB6BF7" w:rsidP="00BB6BF7">
      <w:pPr>
        <w:pStyle w:val="p1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умение продуктивно общаться и взаимодействовать в процессе</w:t>
      </w:r>
      <w:r w:rsidRPr="00BB6BF7">
        <w:rPr>
          <w:color w:val="000000"/>
          <w:sz w:val="28"/>
          <w:szCs w:val="28"/>
        </w:rPr>
        <w:t xml:space="preserve"> совместной деятельности;</w:t>
      </w:r>
    </w:p>
    <w:p w:rsidR="00BB6BF7" w:rsidRPr="00BB6BF7" w:rsidRDefault="00BB6BF7" w:rsidP="00BB6BF7">
      <w:pPr>
        <w:pStyle w:val="p1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B6BF7">
        <w:rPr>
          <w:sz w:val="28"/>
          <w:szCs w:val="28"/>
        </w:rPr>
        <w:t>умение применять естественно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-</w:t>
      </w:r>
      <w:r w:rsidR="003A2DA2"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BB6BF7" w:rsidRPr="00BB6BF7" w:rsidRDefault="00BB6BF7" w:rsidP="00BB6BF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 xml:space="preserve">умение с достаточной чёткостью выражать свои мысли; проводить опросы; проводить самооценку и </w:t>
      </w:r>
      <w:proofErr w:type="spellStart"/>
      <w:r w:rsidRPr="00BB6BF7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BB6BF7">
        <w:rPr>
          <w:rFonts w:ascii="Times New Roman" w:hAnsi="Times New Roman" w:cs="Times New Roman"/>
          <w:sz w:val="28"/>
          <w:szCs w:val="28"/>
        </w:rPr>
        <w:t xml:space="preserve"> деятельности и результатов работы; осуществлять презентацию результатов и публичные выступления.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РАЗДЕЛ «Экологическая культура». 5—6 классы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Модуль 1. Понимаем природу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 Какие науки изучают природу. Что изучает наука экология. Почему экологические проблемы так сложны. Природа — это система. Учимся применять системный подход. Взаимосвязь компонентов в природе. Что такое экосистема. Аквариум — искусственная экосистема.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Модуль 2. Сохраняем природу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Почему исчезают растения</w:t>
      </w:r>
      <w:r w:rsidR="003A2DA2">
        <w:rPr>
          <w:rFonts w:ascii="Times New Roman" w:hAnsi="Times New Roman" w:cs="Times New Roman"/>
          <w:sz w:val="28"/>
          <w:szCs w:val="28"/>
        </w:rPr>
        <w:t>м</w:t>
      </w:r>
      <w:r w:rsidRPr="00BB6BF7">
        <w:rPr>
          <w:rFonts w:ascii="Times New Roman" w:hAnsi="Times New Roman" w:cs="Times New Roman"/>
          <w:sz w:val="28"/>
          <w:szCs w:val="28"/>
        </w:rPr>
        <w:t>и животные. Красная книга.</w:t>
      </w:r>
      <w:r w:rsidR="003A2DA2">
        <w:rPr>
          <w:rFonts w:ascii="Times New Roman" w:hAnsi="Times New Roman" w:cs="Times New Roman"/>
          <w:sz w:val="28"/>
          <w:szCs w:val="28"/>
        </w:rPr>
        <w:t xml:space="preserve"> </w:t>
      </w:r>
      <w:r w:rsidRPr="00BB6BF7">
        <w:rPr>
          <w:rFonts w:ascii="Times New Roman" w:hAnsi="Times New Roman" w:cs="Times New Roman"/>
          <w:sz w:val="28"/>
          <w:szCs w:val="28"/>
        </w:rPr>
        <w:t>Как сохранить растительный и животный мир. Проект «Сбор кормов для подкормки птиц и зверей зимой. Организация подкормки». Экскурсия в зоопарк. Изготовление домиков для летучих мышей. Выявление и паспортизация</w:t>
      </w:r>
      <w:r w:rsidR="003A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F7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BB6BF7">
        <w:rPr>
          <w:rFonts w:ascii="Times New Roman" w:hAnsi="Times New Roman" w:cs="Times New Roman"/>
          <w:sz w:val="28"/>
          <w:szCs w:val="28"/>
        </w:rPr>
        <w:t xml:space="preserve"> деревьев. Ответственность человека за прирученных животных. Социологический опрос населения по проблеме содержания собак в городе.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Модуль 3. Учимся у природы использовать экологически чистую энергию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Как растения получают энергию солнечных лучей. Изучаем хлорофилл в растении. Изучаем разнообразие пигментов растительных клеток. Многообразие окраски листьев у комнатных растений. Сравнение пестролистных форм растений, выросших в разных условиях освещённости.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lastRenderedPageBreak/>
        <w:t>Как растение использует энергию солнечных лучей. Космическая роль зелёных расте</w:t>
      </w:r>
      <w:r w:rsidR="0088363C">
        <w:rPr>
          <w:rFonts w:ascii="Times New Roman" w:hAnsi="Times New Roman" w:cs="Times New Roman"/>
          <w:sz w:val="28"/>
          <w:szCs w:val="28"/>
        </w:rPr>
        <w:t>ний на планете. Экскурсия в парк. Экскурсия в степь</w:t>
      </w:r>
      <w:r w:rsidRPr="00BB6BF7">
        <w:rPr>
          <w:rFonts w:ascii="Times New Roman" w:hAnsi="Times New Roman" w:cs="Times New Roman"/>
          <w:sz w:val="28"/>
          <w:szCs w:val="28"/>
        </w:rPr>
        <w:t>.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 xml:space="preserve"> Проект «Используем энергию Солнца». 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F7">
        <w:rPr>
          <w:rFonts w:ascii="Times New Roman" w:hAnsi="Times New Roman" w:cs="Times New Roman"/>
          <w:b/>
          <w:sz w:val="28"/>
          <w:szCs w:val="28"/>
        </w:rPr>
        <w:t>Модуль 4. Учимся у природы безотходному производству</w:t>
      </w:r>
    </w:p>
    <w:p w:rsidR="00BB6BF7" w:rsidRPr="00BB6BF7" w:rsidRDefault="00BB6BF7" w:rsidP="00BB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7">
        <w:rPr>
          <w:rFonts w:ascii="Times New Roman" w:hAnsi="Times New Roman" w:cs="Times New Roman"/>
          <w:sz w:val="28"/>
          <w:szCs w:val="28"/>
        </w:rPr>
        <w:t>Природа — пример безотходного производства. Бытовые отходы как экологическая проблема. Социологический опрос по проблеме мусора. Исследование содержимого мусорной корзины. Способы переработки и утилизации отходов. Раздельный сбор мусора. О чём рассказывает упаковка товара. Исследование упаковок товаров, приобретённых семьёй за неделю. Экскурсия в продовольственный магазин. Как стать экологически грамотным покупателем.</w:t>
      </w:r>
    </w:p>
    <w:p w:rsidR="0066764A" w:rsidRDefault="0066764A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4A" w:rsidRDefault="0066764A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4A" w:rsidRDefault="0066764A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4A" w:rsidRDefault="0066764A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4A" w:rsidRDefault="0066764A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F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6BF7" w:rsidRPr="00BB6BF7" w:rsidRDefault="00BB6BF7" w:rsidP="00BB6B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6B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«Экологическая культура» 5—6 классы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9"/>
        <w:gridCol w:w="2809"/>
        <w:gridCol w:w="3969"/>
        <w:gridCol w:w="1276"/>
        <w:gridCol w:w="1276"/>
      </w:tblGrid>
      <w:tr w:rsidR="00BB6BF7" w:rsidRPr="00BB6BF7" w:rsidTr="001B7EB8">
        <w:trPr>
          <w:cantSplit/>
          <w:trHeight w:val="39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sz w:val="24"/>
                <w:szCs w:val="24"/>
              </w:rPr>
              <w:t>35 ч, из них 5 ч — резервное время</w:t>
            </w:r>
          </w:p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Понимаем природу (15 ч)</w:t>
            </w:r>
          </w:p>
        </w:tc>
      </w:tr>
      <w:tr w:rsidR="00BB6BF7" w:rsidRPr="00BB6BF7" w:rsidTr="001B7EB8">
        <w:trPr>
          <w:cantSplit/>
          <w:trHeight w:val="390"/>
        </w:trPr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BF7" w:rsidRPr="00BB6BF7" w:rsidRDefault="00BB6BF7" w:rsidP="00BB6B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BB6BF7" w:rsidRPr="00BB6BF7" w:rsidRDefault="00BB6BF7" w:rsidP="00BB6B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/</w:t>
            </w:r>
            <w:proofErr w:type="spellStart"/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6BF7" w:rsidRPr="00BB6BF7" w:rsidRDefault="00BB6BF7" w:rsidP="00BB6B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BB6BF7" w:rsidRPr="00BB6BF7" w:rsidRDefault="00BB6BF7" w:rsidP="00BB6B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Название темы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  <w:p w:rsidR="00BB6BF7" w:rsidRPr="00BB6BF7" w:rsidRDefault="00BB6BF7" w:rsidP="00BB6BF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Кол-во часов</w:t>
            </w:r>
          </w:p>
        </w:tc>
      </w:tr>
      <w:tr w:rsidR="00BB6BF7" w:rsidRPr="00BB6BF7" w:rsidTr="001B7EB8">
        <w:trPr>
          <w:cantSplit/>
          <w:trHeight w:val="324"/>
        </w:trPr>
        <w:tc>
          <w:tcPr>
            <w:tcW w:w="10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Теоретических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Практических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BB6BF7" w:rsidRDefault="00BB6BF7" w:rsidP="00C33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Как появились научные знания о природе. Роль природы в жизни</w:t>
            </w:r>
            <w:r w:rsidR="00C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Появление знания о природе. Безграничность процесса познания. Роль природы в жизни человека. Лекарственные растения. Животные — помощники и друзья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BB6BF7" w:rsidRDefault="00C33CE7" w:rsidP="00C33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учится у 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Изучение природных «изобретений» человеком. Наука бионика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BB6BF7" w:rsidRDefault="00BB6BF7" w:rsidP="00B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Роль человека в жизни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Роль человека в жизни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C33CE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«Озеленение пришкольной территории»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пришкольной территории»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Какие науки изучают природу. Что изучает наука 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Науки, изучающие природу. Экология. Экологические проблемы. </w:t>
            </w:r>
            <w:proofErr w:type="spellStart"/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, как важное свойство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Почему экологические проблемы так сложны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Последствия экологических проблем.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Природа — это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Система. Компоненты системы. Природа — открытая и развивающаяся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BB6BF7" w:rsidRDefault="00BB6BF7" w:rsidP="00B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Учимся применять системный подход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системного подхода при изучении природы.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BB6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макромир, микромир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в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природы. Влияние деятельности человека на взаимосвязи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Что такое экосистема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Экосистема. Компоненты экосистемы. Производители. Потребители. Разрушители. Пищевые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Аквариум — искусственная экосистема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«Аквариум как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F7" w:rsidRPr="00BB6BF7" w:rsidTr="001B7EB8">
        <w:trPr>
          <w:trHeight w:val="1123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C33CE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Природа — наш дом. Экология — наука о доме. Экологические проблемы Земли.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BF7" w:rsidRPr="00BB6BF7" w:rsidTr="001B7EB8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C33CE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BB6BF7" w:rsidRPr="00C33CE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Сохраняем природу (15 ч)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Почему исчезают растения и животные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Систематика. Вид. Причины исчезновения видов живых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Международный союз охраны природы. О чём рассказывает Красная книга. Красная книга Российской Федерации</w:t>
            </w:r>
            <w:r w:rsidR="008B51FE">
              <w:rPr>
                <w:rFonts w:ascii="Times New Roman" w:hAnsi="Times New Roman" w:cs="Times New Roman"/>
                <w:sz w:val="24"/>
                <w:szCs w:val="24"/>
              </w:rPr>
              <w:t>. Красная книга Алтайского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Как сохранить растительный и животный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направленная на сохранение природы. Общественные организации по охране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Сбор кормов для подкормки птиц и зверей зимой.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Проект «Сбор кормов для поддержки птиц и зверей зимой».</w:t>
            </w:r>
          </w:p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Организация подкормки.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C33CE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Правила наблюдения за животными. Эк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скурсия в зоопарк. Наблюдение за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 птицами на</w:t>
            </w:r>
            <w:r w:rsidR="00C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кормушке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C33CE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3A2DA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домиков для 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домиков для птиц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C33CE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Выявление и паспортизация старо</w:t>
            </w:r>
            <w:r w:rsidR="00C33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деревьев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«Поиск, выявление и паспортизация  старо</w:t>
            </w:r>
            <w:r w:rsidR="00C33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возрастных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приручённых животных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Порода. Домашние животные. Правила ухода за домашними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C33CE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C33CE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Сохраняем природу.</w:t>
            </w:r>
          </w:p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Значение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разнообразия видов растений и животных.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ч, из них 6 ч – резервное время </w:t>
            </w:r>
          </w:p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Учимся у природы использовать экологически</w:t>
            </w:r>
          </w:p>
          <w:p w:rsidR="00BB6BF7" w:rsidRPr="00BB6BF7" w:rsidRDefault="00BB6BF7" w:rsidP="00BB6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b/>
                <w:sz w:val="24"/>
                <w:szCs w:val="24"/>
              </w:rPr>
              <w:t>чистую энергию (15 ч)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Как растение получает энергию солнечных лучей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организмом энергии.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Растительные пигменты.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Хлорофилл. Влияние цвета световых лучей на жизнедеятельность растений и водорослей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2—3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Изучаем хлорофилл в растении. Изучаем разнообразие пигментов растительных клеток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енне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е строение листа.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Хлоропласты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4—5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Многообразие окраски листьев у комнатных растений. Сравнение пестролистных форм растений, выросших в разных условиях освещённости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окраски листьев у комнатных растений»,  «Сравнение пестролистных форм растений, выросших в условиях различной освещённости»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BB6BF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Как растение использует энергию солнечных лучей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Крахмал. Фотосинтез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Космическая роль зелёных растений на планете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органические и неорганические. Отличие органических веществ </w:t>
            </w:r>
            <w:proofErr w:type="gramStart"/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8—9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3A2DA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в парк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3A2DA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в парк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. Взаимосвязи между различн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ыми компонентами экосистемы парка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хозяйственной деятельности человека на разнообразие организмов 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в парке.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10—11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3A2DA2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степь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3A2DA2" w:rsidP="003A2DA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степь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.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степи</w:t>
            </w:r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6BF7" w:rsidRPr="00C33CE7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12—13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Проект «Используем энергию Солнца»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Использование солнечного света в солнечных печах.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Проект «Используем энергию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14—15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  <w:p w:rsidR="00BB6BF7" w:rsidRPr="00C33CE7" w:rsidRDefault="00BB6BF7" w:rsidP="003A2DA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Сохраняем энергию. Кладовые солнца: 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степи и озера </w:t>
            </w:r>
            <w:proofErr w:type="spellStart"/>
            <w:r w:rsidR="003A2DA2">
              <w:rPr>
                <w:rFonts w:ascii="Times New Roman" w:hAnsi="Times New Roman" w:cs="Times New Roman"/>
                <w:sz w:val="24"/>
                <w:szCs w:val="24"/>
              </w:rPr>
              <w:t>Кулундинской</w:t>
            </w:r>
            <w:proofErr w:type="spellEnd"/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степи.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Основные прич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ины экологических проблем степной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растений.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47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1B7EB8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BB6BF7" w:rsidRPr="001B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Учимся у природы безотходному производству (14 ч) 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Природа — пример безотходного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ироде. Загрязнение окружающей среды. Отходы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Бытовые отходы как экологическая проблема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Бытовые отходы. Сроки разложения отходов в природе. Степень опасности разных отходов для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18—19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BB6BF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по проблеме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BB6BF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  <w:r w:rsidRPr="00BB6BF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проблеме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20—21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Исследование содержимого мусорной корзины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бытовых отходов. 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Способы переработки и утилизации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Проблемы ликвидации мусора. Способы утилизации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Правила сортировки отходов. Обозначения на контейнерах для сбора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24—25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О чём рассказывает упаковка товара. Исследование упаковок товаров, приобретённых семьёй за неделю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«О чём рассказывает упаковка товара», «Исследование упаковок товаров, приобретённых семьёй за неделю»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26—27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Экскурсия в продовольственный магазин. Как стать экологически грамотным покупателем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C33C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Экскурсия «Продовольственный магазин. Как стать экологически грамотным покупателем»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F7" w:rsidRPr="00BB6BF7" w:rsidTr="001B7EB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BF7" w:rsidRPr="001B7EB8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28—29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 xml:space="preserve">Бытовые отходы — мировая проблема. Стратегия решения проблемы ТКО в России.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BF7" w:rsidRPr="00C33CE7" w:rsidRDefault="00BB6BF7" w:rsidP="00BB6BF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E7">
              <w:rPr>
                <w:rFonts w:ascii="Times New Roman" w:hAnsi="Times New Roman" w:cs="Times New Roman"/>
                <w:sz w:val="24"/>
                <w:szCs w:val="24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BF7" w:rsidRPr="001B7EB8" w:rsidRDefault="00BB6BF7" w:rsidP="001B7E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6BF7" w:rsidRDefault="00BB6BF7"/>
    <w:p w:rsidR="001B7EB8" w:rsidRPr="007F0C05" w:rsidRDefault="001B7EB8" w:rsidP="007F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1B7EB8" w:rsidRPr="007F0C05" w:rsidRDefault="001B7EB8" w:rsidP="007F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1B7EB8" w:rsidRPr="007F0C05" w:rsidRDefault="001B7EB8" w:rsidP="007F0C0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0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Учебно-методическая литература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Алексашина И.Ю.,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Лагутенко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О.И. Чему природа учит человека? 5—6 классы. Учеб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. организаций. — М.: Просвещение, 2019. — 96 с.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ил. — (Внеурочная деятельность). 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Алексашина И.Ю.,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Лагутенко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О.И. Как сохранить нашу планету? 7—9 классы. Учеб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. организаций. — М.: Просвещение, 2019. – 94 с.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ил. — (Внеурочная деятельность). 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Антоненков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А. Г. Мониторинг снежного покрова: Метод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казания.— СПб.: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СПбГТ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ТУ), 2003.— 16 с.</w:t>
      </w:r>
    </w:p>
    <w:p w:rsidR="001B7EB8" w:rsidRPr="007F0C05" w:rsidRDefault="001B7EB8" w:rsidP="007F0C05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Асланиди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К.Б.,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Вачадзе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Д.М.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Биомониторинг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? Это очень просто! Пущино. — 1996. — 127с.</w:t>
      </w:r>
    </w:p>
    <w:p w:rsidR="001B7EB8" w:rsidRPr="007F0C05" w:rsidRDefault="001B7EB8" w:rsidP="007F0C05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С.В., Киселева Н.Ю. Пути и методы сохранения биологического разнообразия.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Методическон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пособие. Изд.2-е, доп. — Н. Новгород, 2011. — 36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1B7EB8" w:rsidP="007F0C05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загрязнений наземных экосистем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од ред. Р. Шуберта Пер. с нем. Г. </w:t>
      </w:r>
      <w:r w:rsidRPr="007F0C05">
        <w:rPr>
          <w:rFonts w:ascii="Times New Roman" w:hAnsi="Times New Roman" w:cs="Times New Roman"/>
          <w:sz w:val="24"/>
          <w:szCs w:val="24"/>
        </w:rPr>
        <w:lastRenderedPageBreak/>
        <w:t xml:space="preserve">И.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Лойдиной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, В. А. Турчаниновой. — Под ред. Д. А.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Криволуцкого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.— М.: Мир. — 1988. — 348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Биологический контроль окружающей среды: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биотестирование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/ О. П. Мелехова, Е. И. Егорова, Т. И. Евсеева и др. — Академия Москва, 2007. — С. 288.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Бязров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, Л. Г. Лишайники в экологическом мониторинге. М., Изд-во «Научный Мир», 2002, 336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Вебстер К.,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М.А., Кириллов П.Н., Корякина Н.И. От экологического образования к образованию для устойчивого развития. — СПб.: Наука, Сага, 2005. — 137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EB8" w:rsidRPr="007F0C05" w:rsidRDefault="001B7EB8" w:rsidP="007F0C05">
      <w:pPr>
        <w:numPr>
          <w:ilvl w:val="0"/>
          <w:numId w:val="9"/>
        </w:numPr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Горышина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Т.К., Игнатьева М.Е. Ботанические экскурсии по городу. — СПб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F0C05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, 2000. — 152 с.: ил.</w:t>
      </w:r>
    </w:p>
    <w:p w:rsidR="001B7EB8" w:rsidRPr="007F0C05" w:rsidRDefault="001B7EB8" w:rsidP="007F0C05">
      <w:pPr>
        <w:numPr>
          <w:ilvl w:val="0"/>
          <w:numId w:val="9"/>
        </w:numPr>
        <w:spacing w:after="0" w:line="240" w:lineRule="auto"/>
        <w:ind w:left="567" w:hanging="502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F0C05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Добровольский Г.В. Почва, город, </w:t>
      </w:r>
      <w:proofErr w:type="spellStart"/>
      <w:r w:rsidRPr="007F0C05">
        <w:rPr>
          <w:rFonts w:ascii="Times New Roman" w:eastAsiaTheme="majorEastAsia" w:hAnsi="Times New Roman" w:cs="Times New Roman"/>
          <w:bCs/>
          <w:sz w:val="24"/>
          <w:szCs w:val="24"/>
        </w:rPr>
        <w:t>экология</w:t>
      </w:r>
      <w:proofErr w:type="gramStart"/>
      <w:r w:rsidRPr="007F0C05">
        <w:rPr>
          <w:rFonts w:ascii="Times New Roman" w:eastAsiaTheme="majorEastAsia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7F0C05">
        <w:rPr>
          <w:rFonts w:ascii="Times New Roman" w:eastAsiaTheme="majorEastAsia" w:hAnsi="Times New Roman" w:cs="Times New Roman"/>
          <w:bCs/>
          <w:sz w:val="24"/>
          <w:szCs w:val="24"/>
        </w:rPr>
        <w:t>.: Фонд За экономическую грамотность, 1997. — 310 с.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Евгеньев И.Е., Каримов Б.Б. Автомобильные дороги в окружающей среде. — М.: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Трансдорнаука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, 1997. — 285 с.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567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bCs/>
          <w:sz w:val="24"/>
          <w:szCs w:val="24"/>
        </w:rPr>
        <w:t>Красинский</w:t>
      </w:r>
      <w:r w:rsidRPr="007F0C05">
        <w:rPr>
          <w:rFonts w:ascii="Times New Roman" w:hAnsi="Times New Roman" w:cs="Times New Roman"/>
          <w:sz w:val="24"/>
          <w:szCs w:val="24"/>
        </w:rPr>
        <w:t xml:space="preserve">, </w:t>
      </w:r>
      <w:r w:rsidRPr="007F0C05">
        <w:rPr>
          <w:rFonts w:ascii="Times New Roman" w:hAnsi="Times New Roman" w:cs="Times New Roman"/>
          <w:bCs/>
          <w:sz w:val="24"/>
          <w:szCs w:val="24"/>
        </w:rPr>
        <w:t>Н</w:t>
      </w:r>
      <w:r w:rsidRPr="007F0C05">
        <w:rPr>
          <w:rFonts w:ascii="Times New Roman" w:hAnsi="Times New Roman" w:cs="Times New Roman"/>
          <w:sz w:val="24"/>
          <w:szCs w:val="24"/>
        </w:rPr>
        <w:t>.</w:t>
      </w:r>
      <w:r w:rsidRPr="007F0C05">
        <w:rPr>
          <w:rFonts w:ascii="Times New Roman" w:hAnsi="Times New Roman" w:cs="Times New Roman"/>
          <w:bCs/>
          <w:sz w:val="24"/>
          <w:szCs w:val="24"/>
        </w:rPr>
        <w:t>П</w:t>
      </w:r>
      <w:r w:rsidRPr="007F0C05">
        <w:rPr>
          <w:rFonts w:ascii="Times New Roman" w:hAnsi="Times New Roman" w:cs="Times New Roman"/>
          <w:sz w:val="24"/>
          <w:szCs w:val="24"/>
        </w:rPr>
        <w:t>. Теоретические основы построения ассортиментов газоустойчивых растений /</w:t>
      </w:r>
      <w:r w:rsidRPr="007F0C05">
        <w:rPr>
          <w:rFonts w:ascii="Times New Roman" w:hAnsi="Times New Roman" w:cs="Times New Roman"/>
          <w:bCs/>
          <w:sz w:val="24"/>
          <w:szCs w:val="24"/>
        </w:rPr>
        <w:t>Н</w:t>
      </w:r>
      <w:r w:rsidRPr="007F0C05">
        <w:rPr>
          <w:rFonts w:ascii="Times New Roman" w:hAnsi="Times New Roman" w:cs="Times New Roman"/>
          <w:sz w:val="24"/>
          <w:szCs w:val="24"/>
        </w:rPr>
        <w:t>.</w:t>
      </w:r>
      <w:r w:rsidRPr="007F0C05">
        <w:rPr>
          <w:rFonts w:ascii="Times New Roman" w:hAnsi="Times New Roman" w:cs="Times New Roman"/>
          <w:bCs/>
          <w:sz w:val="24"/>
          <w:szCs w:val="24"/>
        </w:rPr>
        <w:t>П</w:t>
      </w:r>
      <w:r w:rsidRPr="007F0C05">
        <w:rPr>
          <w:rFonts w:ascii="Times New Roman" w:hAnsi="Times New Roman" w:cs="Times New Roman"/>
          <w:sz w:val="24"/>
          <w:szCs w:val="24"/>
        </w:rPr>
        <w:t xml:space="preserve">. </w:t>
      </w:r>
      <w:r w:rsidRPr="007F0C05">
        <w:rPr>
          <w:rFonts w:ascii="Times New Roman" w:hAnsi="Times New Roman" w:cs="Times New Roman"/>
          <w:bCs/>
          <w:sz w:val="24"/>
          <w:szCs w:val="24"/>
        </w:rPr>
        <w:t>Красинский</w:t>
      </w:r>
      <w:r w:rsidRPr="007F0C05">
        <w:rPr>
          <w:rFonts w:ascii="Times New Roman" w:hAnsi="Times New Roman" w:cs="Times New Roman"/>
          <w:sz w:val="24"/>
          <w:szCs w:val="24"/>
        </w:rPr>
        <w:t xml:space="preserve">. — В кн.: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Дымоустойчивость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растений и дымоустойчивые ассортименты. — Москва-Горький, 1950. — 160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567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Кулагин Ю.З. Древесные растения и промышленная среда. М., «Наука», 1974 г. — 123с.</w:t>
      </w:r>
    </w:p>
    <w:p w:rsidR="001B7EB8" w:rsidRPr="007F0C05" w:rsidRDefault="001B7EB8" w:rsidP="007F0C05">
      <w:pPr>
        <w:pStyle w:val="a4"/>
        <w:numPr>
          <w:ilvl w:val="0"/>
          <w:numId w:val="9"/>
        </w:numPr>
      </w:pPr>
      <w:proofErr w:type="spellStart"/>
      <w:r w:rsidRPr="007F0C05">
        <w:t>Лагутенко</w:t>
      </w:r>
      <w:proofErr w:type="spellEnd"/>
      <w:r w:rsidRPr="007F0C05">
        <w:t xml:space="preserve">, О. И. Исчезающие животные России: иллюстрированный зоологический атлас / О. И. </w:t>
      </w:r>
      <w:proofErr w:type="spellStart"/>
      <w:r w:rsidRPr="007F0C05">
        <w:t>Лагутенко</w:t>
      </w:r>
      <w:proofErr w:type="spellEnd"/>
      <w:r w:rsidRPr="007F0C05">
        <w:t xml:space="preserve">; </w:t>
      </w:r>
      <w:proofErr w:type="spellStart"/>
      <w:r w:rsidRPr="007F0C05">
        <w:t>худож</w:t>
      </w:r>
      <w:proofErr w:type="spellEnd"/>
      <w:r w:rsidRPr="007F0C05">
        <w:t xml:space="preserve">. И. </w:t>
      </w:r>
      <w:proofErr w:type="spellStart"/>
      <w:r w:rsidRPr="007F0C05">
        <w:t>Мошинская</w:t>
      </w:r>
      <w:proofErr w:type="spellEnd"/>
      <w:r w:rsidRPr="007F0C05">
        <w:t>. — Санкт-Петербург; Москва: Речь, 2020. — 64 с.</w:t>
      </w:r>
      <w:proofErr w:type="gramStart"/>
      <w:r w:rsidRPr="007F0C05">
        <w:t xml:space="preserve"> :</w:t>
      </w:r>
      <w:proofErr w:type="gramEnd"/>
      <w:r w:rsidRPr="007F0C05">
        <w:t xml:space="preserve"> ил.</w:t>
      </w:r>
    </w:p>
    <w:p w:rsidR="001B7EB8" w:rsidRPr="007F0C05" w:rsidRDefault="001B7EB8" w:rsidP="007F0C05">
      <w:pPr>
        <w:numPr>
          <w:ilvl w:val="0"/>
          <w:numId w:val="9"/>
        </w:numPr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Малевич И. И. Собирание и изучение дождевых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червей-почвообразователей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. М. — Л. 2003г.</w:t>
      </w:r>
    </w:p>
    <w:p w:rsidR="001B7EB8" w:rsidRPr="007F0C05" w:rsidRDefault="001B7EB8" w:rsidP="007F0C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02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eastAsia="TimesNewRomanPSMT-Identity-H" w:hAnsi="Times New Roman" w:cs="Times New Roman"/>
          <w:sz w:val="24"/>
          <w:szCs w:val="24"/>
        </w:rPr>
        <w:t>Межневский</w:t>
      </w:r>
      <w:proofErr w:type="spellEnd"/>
      <w:r w:rsidRPr="007F0C05">
        <w:rPr>
          <w:rFonts w:ascii="Times New Roman" w:eastAsia="TimesNewRomanPSMT-Identity-H" w:hAnsi="Times New Roman" w:cs="Times New Roman"/>
          <w:sz w:val="24"/>
          <w:szCs w:val="24"/>
        </w:rPr>
        <w:t xml:space="preserve"> В.Н. Растения-индикаторы. — М.: ООО Издательство ACT; Донецк: </w:t>
      </w:r>
      <w:proofErr w:type="spellStart"/>
      <w:r w:rsidRPr="007F0C05">
        <w:rPr>
          <w:rFonts w:ascii="Times New Roman" w:eastAsia="TimesNewRomanPSMT-Identity-H" w:hAnsi="Times New Roman" w:cs="Times New Roman"/>
          <w:sz w:val="24"/>
          <w:szCs w:val="24"/>
        </w:rPr>
        <w:t>Сталкер</w:t>
      </w:r>
      <w:proofErr w:type="spellEnd"/>
      <w:r w:rsidRPr="007F0C05">
        <w:rPr>
          <w:rFonts w:ascii="Times New Roman" w:eastAsia="TimesNewRomanPSMT-Identity-H" w:hAnsi="Times New Roman" w:cs="Times New Roman"/>
          <w:sz w:val="24"/>
          <w:szCs w:val="24"/>
        </w:rPr>
        <w:t>, 2004г.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Рыжов И.Н., Ягодин Г.А. Школьный экологический мониторинг городской среды: Учеб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особие. — М.: Галактика, 2000. — 192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А.А., Сидорович Е.А. Методы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фитоконтроля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загрязнения природной среды. — Минск, 1991.</w:t>
      </w:r>
    </w:p>
    <w:p w:rsidR="001B7EB8" w:rsidRPr="007F0C05" w:rsidRDefault="001B7EB8" w:rsidP="007F0C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02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F0C05">
        <w:rPr>
          <w:rFonts w:ascii="Times New Roman" w:eastAsia="TimesNewRomanPSMT-Identity-H" w:hAnsi="Times New Roman" w:cs="Times New Roman"/>
          <w:sz w:val="24"/>
          <w:szCs w:val="24"/>
        </w:rPr>
        <w:t>Соколов В.А. Природные красители. М.: Просвещения, 1997г.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567" w:hanging="502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Экологический мониторинг: Методическое пособие / В.В.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Снакин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Малярова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, Т.Ф. Гурова и др. — М. РЭФИА, 1996. — 92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1B7EB8" w:rsidP="007F0C05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Тарасова, В. Н. Лишайники: физиология, экология,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лихеноиндикация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: учебное пособие / В. Н. Тарасова, А. В. Сонина, В. И. Андросова. — Петрозаводск: Изд-во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, 2012.</w:t>
      </w:r>
    </w:p>
    <w:p w:rsidR="001B7EB8" w:rsidRPr="007F0C05" w:rsidRDefault="001B7EB8" w:rsidP="007F0C0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Школьный экологический мониторинг. Под ред.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Т.Я. — М.: АГАР, 2000. — 385с.</w:t>
      </w:r>
    </w:p>
    <w:p w:rsidR="001B7EB8" w:rsidRDefault="001B7EB8" w:rsidP="007F0C05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F0C05">
        <w:rPr>
          <w:rFonts w:ascii="Times New Roman" w:hAnsi="Times New Roman" w:cs="Times New Roman"/>
          <w:b/>
          <w:noProof/>
          <w:sz w:val="24"/>
          <w:szCs w:val="24"/>
        </w:rPr>
        <w:t>Нормативно-регламентирующая литература</w:t>
      </w:r>
    </w:p>
    <w:p w:rsidR="00CD6031" w:rsidRPr="007F0C05" w:rsidRDefault="00CD6031" w:rsidP="007F0C05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7EB8" w:rsidRPr="007F0C05" w:rsidRDefault="001B7EB8" w:rsidP="00CD6031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озеленению автомобильных дорог: </w:t>
      </w:r>
      <w:r w:rsidRPr="007F0C05">
        <w:rPr>
          <w:rFonts w:ascii="Times New Roman" w:hAnsi="Times New Roman" w:cs="Times New Roman"/>
          <w:bCs/>
          <w:sz w:val="24"/>
          <w:szCs w:val="24"/>
        </w:rPr>
        <w:t>ОДМ 218.011-98</w:t>
      </w:r>
      <w:r w:rsidRPr="007F0C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Росдорнии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Росдорнии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Росгипролес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, НПФ «Российские семена».  — М., 1998. — 52 с.</w:t>
      </w:r>
    </w:p>
    <w:p w:rsidR="001B7EB8" w:rsidRPr="007F0C05" w:rsidRDefault="001B7EB8" w:rsidP="00CD6031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Руководство по контролю загрязнения атмосферы РД-62.04.186.89. </w:t>
      </w:r>
      <w:proofErr w:type="spellStart"/>
      <w:proofErr w:type="gramStart"/>
      <w:r w:rsidRPr="007F0C0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. комитет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СССР по гидрометеорологии.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здравоохранения СССР, — M., 1991. — 693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1B7EB8" w:rsidP="00CD6031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2.1.6.1032-01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населенных мест». </w:t>
      </w:r>
    </w:p>
    <w:p w:rsidR="001B7EB8" w:rsidRPr="007F0C05" w:rsidRDefault="001B7EB8" w:rsidP="007F0C0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Федеральный закон от 14 марта 1995 г. N 33-ФЗ "Об особо охраняемых природных территориях" (с изменениями и дополнениями) </w:t>
      </w:r>
      <w:hyperlink r:id="rId7" w:history="1"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https://base.garant.ru/10107990/</w:t>
        </w:r>
      </w:hyperlink>
    </w:p>
    <w:p w:rsidR="001B7EB8" w:rsidRPr="007F0C05" w:rsidRDefault="001B7EB8" w:rsidP="007F0C0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"Об охране окружающей среды" от 10.01.2002 N 7-ФЗ (последняя редакция) </w:t>
      </w:r>
      <w:hyperlink r:id="rId8" w:history="1"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http://www.consultant.ru/document/cons_doc_LAW_34823/</w:t>
        </w:r>
      </w:hyperlink>
    </w:p>
    <w:p w:rsidR="001B7EB8" w:rsidRPr="007F0C05" w:rsidRDefault="001B7EB8" w:rsidP="007F0C0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Федеральный закон от 24 апреля 1995 г. N 52-ФЗ "О животном мире" (с изменениями и дополнениями) </w:t>
      </w:r>
      <w:hyperlink r:id="rId9" w:history="1"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https://base.garant.ru/10107800/</w:t>
        </w:r>
      </w:hyperlink>
    </w:p>
    <w:p w:rsidR="001B7EB8" w:rsidRPr="007F0C05" w:rsidRDefault="001B7EB8" w:rsidP="007F0C05">
      <w:pPr>
        <w:tabs>
          <w:tab w:val="left" w:pos="851"/>
          <w:tab w:val="left" w:pos="993"/>
        </w:tabs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7EB8" w:rsidRPr="007F0C05" w:rsidRDefault="001B7EB8" w:rsidP="007F0C05">
      <w:pPr>
        <w:tabs>
          <w:tab w:val="left" w:pos="851"/>
          <w:tab w:val="left" w:pos="993"/>
        </w:tabs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05">
        <w:rPr>
          <w:rFonts w:ascii="Times New Roman" w:hAnsi="Times New Roman" w:cs="Times New Roman"/>
          <w:b/>
          <w:noProof/>
          <w:sz w:val="24"/>
          <w:szCs w:val="24"/>
        </w:rPr>
        <w:t>Определители: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Андронов Н.М., Богданов П.Л. Определитель древесных растений по листьям. Изд-во Ленинградского университета. — 1972. — 127.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П.М.,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Целлариус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Е.Ю. Животные России. Определитель. — М.: АСТ, 2015. — 94 с.: ил.  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Гомыранов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И.А., Полевод В.А. Насекомые России. Определитель. — М.: АСТ, 2018. — 94 с.: ил.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Гусев В.И., Римский-Корсаков М.Н. </w:t>
      </w:r>
      <w:r w:rsidRPr="007F0C05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="00CD6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bCs/>
          <w:sz w:val="24"/>
          <w:szCs w:val="24"/>
        </w:rPr>
        <w:t>повреждений</w:t>
      </w:r>
      <w:r w:rsidR="00CD6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bCs/>
          <w:sz w:val="24"/>
          <w:szCs w:val="24"/>
        </w:rPr>
        <w:t>лесных</w:t>
      </w:r>
      <w:r w:rsidRPr="007F0C05">
        <w:rPr>
          <w:rFonts w:ascii="Times New Roman" w:hAnsi="Times New Roman" w:cs="Times New Roman"/>
          <w:sz w:val="24"/>
          <w:szCs w:val="24"/>
        </w:rPr>
        <w:t xml:space="preserve"> и декоративных деревьев и кустарников европейской части СССР. М.— Л.: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Гослесбумиздат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, 1951. 578 с.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Краткий определитель беспозвоночных пресных вод центра европейской России» </w:t>
      </w:r>
      <w:hyperlink r:id="rId10" w:history="1">
        <w:r w:rsidRPr="007F0C05">
          <w:rPr>
            <w:rFonts w:ascii="Times New Roman" w:hAnsi="Times New Roman" w:cs="Times New Roman"/>
            <w:sz w:val="24"/>
            <w:szCs w:val="24"/>
            <w:u w:val="single"/>
          </w:rPr>
          <w:t>http://pandia.ru/text/77/396/100203.php</w:t>
        </w:r>
      </w:hyperlink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bCs/>
          <w:sz w:val="24"/>
          <w:szCs w:val="24"/>
        </w:rPr>
        <w:t>Лишайники России. Э</w:t>
      </w:r>
      <w:r w:rsidRPr="007F0C05">
        <w:rPr>
          <w:rFonts w:ascii="Times New Roman" w:hAnsi="Times New Roman" w:cs="Times New Roman"/>
          <w:sz w:val="24"/>
          <w:szCs w:val="24"/>
        </w:rPr>
        <w:t xml:space="preserve">кологический центр «Экосистема» </w:t>
      </w:r>
      <w:hyperlink r:id="rId11" w:history="1">
        <w:r w:rsidRPr="007F0C05">
          <w:rPr>
            <w:rFonts w:ascii="Times New Roman" w:hAnsi="Times New Roman" w:cs="Times New Roman"/>
            <w:sz w:val="24"/>
            <w:szCs w:val="24"/>
            <w:u w:val="single"/>
          </w:rPr>
          <w:t>http://www.rus-nature.ru/03lich/index.htm</w:t>
        </w:r>
      </w:hyperlink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Мосалов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П.М. Птицы Ро</w:t>
      </w:r>
      <w:r w:rsidR="00F42F0A">
        <w:rPr>
          <w:rFonts w:ascii="Times New Roman" w:hAnsi="Times New Roman" w:cs="Times New Roman"/>
          <w:sz w:val="24"/>
          <w:szCs w:val="24"/>
        </w:rPr>
        <w:t>с</w:t>
      </w:r>
      <w:r w:rsidRPr="007F0C05">
        <w:rPr>
          <w:rFonts w:ascii="Times New Roman" w:hAnsi="Times New Roman" w:cs="Times New Roman"/>
          <w:sz w:val="24"/>
          <w:szCs w:val="24"/>
        </w:rPr>
        <w:t>сии. Определитель. — М.: АСТ, 2014. — 94 с.: ил.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И.М. Растения России. Определитель. — М.: АСТ, 2015. — 94 с.: ил.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Популярный атлас-</w:t>
      </w:r>
      <w:r w:rsidRPr="007F0C05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7F0C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C05">
        <w:rPr>
          <w:rFonts w:ascii="Times New Roman" w:hAnsi="Times New Roman" w:cs="Times New Roman"/>
          <w:bCs/>
          <w:sz w:val="24"/>
          <w:szCs w:val="24"/>
        </w:rPr>
        <w:t>Дикорастущиерастения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/ В.С.Новиков, И.А.Губанов. — 5-е изд., стереотип. — М.: Дрофа, 2008.</w:t>
      </w:r>
    </w:p>
    <w:p w:rsidR="001B7EB8" w:rsidRPr="007F0C05" w:rsidRDefault="001B7EB8" w:rsidP="007F0C05">
      <w:pPr>
        <w:pStyle w:val="a4"/>
        <w:numPr>
          <w:ilvl w:val="0"/>
          <w:numId w:val="19"/>
        </w:numPr>
        <w:ind w:left="714" w:hanging="357"/>
        <w:rPr>
          <w:bCs/>
        </w:rPr>
      </w:pPr>
      <w:proofErr w:type="spellStart"/>
      <w:r w:rsidRPr="007F0C05">
        <w:rPr>
          <w:bCs/>
        </w:rPr>
        <w:t>Рябицев</w:t>
      </w:r>
      <w:proofErr w:type="spellEnd"/>
      <w:r w:rsidRPr="007F0C05">
        <w:rPr>
          <w:bCs/>
        </w:rPr>
        <w:t xml:space="preserve"> В. К. Птицы Сибири: справочник-определитель: в 2 т. / В. К. </w:t>
      </w:r>
      <w:proofErr w:type="spellStart"/>
      <w:r w:rsidRPr="007F0C05">
        <w:rPr>
          <w:bCs/>
        </w:rPr>
        <w:t>Рябицев</w:t>
      </w:r>
      <w:proofErr w:type="spellEnd"/>
      <w:r w:rsidRPr="007F0C05">
        <w:rPr>
          <w:bCs/>
        </w:rPr>
        <w:t>. — М.—Екатеринбург: Кабинетный ученый, 2014. Т.1. — 438 с: ил.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Рябицев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В. К. Птицы Сибири: справочник-определитель: в 2 т. / В.К.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Рябицев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. — М.-Екатеринбург: Кабинетный ученый, 2014. Т.2. — 452 с: ил.</w:t>
      </w:r>
    </w:p>
    <w:p w:rsidR="001B7EB8" w:rsidRPr="007F0C05" w:rsidRDefault="001B7EB8" w:rsidP="007F0C0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Электронный иллюстрированный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атлас-</w:t>
      </w:r>
      <w:r w:rsidRPr="007F0C05">
        <w:rPr>
          <w:rFonts w:ascii="Times New Roman" w:hAnsi="Times New Roman" w:cs="Times New Roman"/>
          <w:bCs/>
          <w:sz w:val="24"/>
          <w:szCs w:val="24"/>
        </w:rPr>
        <w:t>определительрастений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>.</w:t>
      </w:r>
    </w:p>
    <w:p w:rsidR="001B7EB8" w:rsidRPr="007F0C05" w:rsidRDefault="003160E3" w:rsidP="007F0C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1B7EB8" w:rsidRPr="007F0C05">
          <w:rPr>
            <w:rFonts w:ascii="Times New Roman" w:hAnsi="Times New Roman" w:cs="Times New Roman"/>
            <w:sz w:val="24"/>
            <w:szCs w:val="24"/>
            <w:u w:val="single"/>
          </w:rPr>
          <w:t>http://www.plantarium.ru/page/find.html#</w:t>
        </w:r>
      </w:hyperlink>
      <w:r w:rsidR="001B7EB8" w:rsidRPr="007F0C0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1B7EB8" w:rsidRPr="007F0C05" w:rsidRDefault="001B7EB8" w:rsidP="007F0C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EB8" w:rsidRPr="007F0C05" w:rsidRDefault="001B7EB8" w:rsidP="007F0C05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F0C05">
        <w:rPr>
          <w:rFonts w:ascii="Times New Roman" w:hAnsi="Times New Roman" w:cs="Times New Roman"/>
          <w:b/>
          <w:noProof/>
          <w:sz w:val="24"/>
          <w:szCs w:val="24"/>
        </w:rPr>
        <w:t>Интернет-ресурсы:</w:t>
      </w:r>
    </w:p>
    <w:p w:rsidR="001B7EB8" w:rsidRPr="007F0C05" w:rsidRDefault="001B7EB8" w:rsidP="007F0C05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Вайнерт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Э., Вальтер Р.,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Ветцель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Клаустнитцер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Б. и др. / Под ред. Р. Шуберта; пер. с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. — М.: Мир. – 1988. – 348 с. </w:t>
      </w:r>
      <w:hyperlink r:id="rId13" w:history="1">
        <w:r w:rsidRPr="007F0C05">
          <w:rPr>
            <w:rFonts w:ascii="Times New Roman" w:hAnsi="Times New Roman" w:cs="Times New Roman"/>
            <w:sz w:val="24"/>
            <w:szCs w:val="24"/>
            <w:u w:val="single"/>
          </w:rPr>
          <w:t>https://www.twirpx.com/file/393307/</w:t>
        </w:r>
      </w:hyperlink>
    </w:p>
    <w:p w:rsidR="001B7EB8" w:rsidRPr="007F0C05" w:rsidRDefault="001B7EB8" w:rsidP="007F0C05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Красная книга России. Полный сборник живых организмов, внесённых в Красную книгу Российской Федерации. </w:t>
      </w:r>
      <w:hyperlink r:id="rId14" w:history="1"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https://redbookrf.ru/</w:t>
        </w:r>
      </w:hyperlink>
    </w:p>
    <w:p w:rsidR="001B7EB8" w:rsidRPr="007F0C05" w:rsidRDefault="001B7EB8" w:rsidP="007F0C05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 </w:t>
      </w:r>
      <w:hyperlink r:id="rId15" w:history="1">
        <w:r w:rsidRPr="007F0C05">
          <w:rPr>
            <w:rFonts w:ascii="Times New Roman" w:hAnsi="Times New Roman" w:cs="Times New Roman"/>
            <w:sz w:val="24"/>
            <w:szCs w:val="24"/>
            <w:u w:val="single"/>
          </w:rPr>
          <w:t>http://docs.cntd.ru/document/901879474</w:t>
        </w:r>
      </w:hyperlink>
    </w:p>
    <w:p w:rsidR="001B7EB8" w:rsidRPr="007F0C05" w:rsidRDefault="001B7EB8" w:rsidP="007F0C05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Пчелкин А.В. Использование водорослей и лишайников в экологическом мониторинге и биоиндикационных исследованиях.</w:t>
      </w:r>
      <w:r w:rsidRPr="007F0C05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7F0C05">
        <w:rPr>
          <w:rFonts w:ascii="Times New Roman" w:hAnsi="Times New Roman" w:cs="Times New Roman"/>
          <w:sz w:val="24"/>
          <w:szCs w:val="24"/>
        </w:rPr>
        <w:t xml:space="preserve">кологический центр «Экосистема» </w:t>
      </w:r>
      <w:hyperlink r:id="rId16" w:history="1">
        <w:r w:rsidRPr="007F0C05">
          <w:rPr>
            <w:rFonts w:ascii="Times New Roman" w:hAnsi="Times New Roman" w:cs="Times New Roman"/>
            <w:sz w:val="24"/>
            <w:szCs w:val="24"/>
            <w:u w:val="single"/>
          </w:rPr>
          <w:t>http://www.ecosystema.ru/07referats/pchelkin/monitoring.htm</w:t>
        </w:r>
      </w:hyperlink>
    </w:p>
    <w:p w:rsidR="001B7EB8" w:rsidRPr="007F0C05" w:rsidRDefault="001B7EB8" w:rsidP="007F0C05">
      <w:pPr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Ю.В., Лобиков А.В. Биологические методы снижения автотранспортного загрязнения природной полосы. Обзорная Информация. База нормативной документации: </w:t>
      </w:r>
      <w:hyperlink r:id="rId17" w:history="1">
        <w:r w:rsidRPr="007F0C05">
          <w:rPr>
            <w:rFonts w:ascii="Times New Roman" w:hAnsi="Times New Roman" w:cs="Times New Roman"/>
            <w:sz w:val="24"/>
            <w:szCs w:val="24"/>
            <w:u w:val="single"/>
          </w:rPr>
          <w:t>www.complexdoc.ru</w:t>
        </w:r>
      </w:hyperlink>
    </w:p>
    <w:p w:rsidR="001B7EB8" w:rsidRPr="007F0C05" w:rsidRDefault="001B7EB8" w:rsidP="007F0C05">
      <w:pPr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Федоров В. А.Руководство по изготовлению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искусственных гнездовий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и организации зимней подкормки для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птиц.</w:t>
      </w:r>
      <w:hyperlink r:id="rId18" w:history="1"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oopt.spb.ru</w:t>
        </w:r>
        <w:proofErr w:type="spellEnd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wp-content</w:t>
        </w:r>
        <w:proofErr w:type="spellEnd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uploads</w:t>
        </w:r>
        <w:proofErr w:type="spellEnd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/2016/01/</w:t>
        </w:r>
        <w:proofErr w:type="spellStart"/>
        <w:r w:rsidRPr="007F0C05">
          <w:rPr>
            <w:rStyle w:val="a5"/>
            <w:rFonts w:ascii="Times New Roman" w:hAnsi="Times New Roman" w:cs="Times New Roman"/>
            <w:sz w:val="24"/>
            <w:szCs w:val="24"/>
          </w:rPr>
          <w:t>gnezd.pdf</w:t>
        </w:r>
        <w:proofErr w:type="spellEnd"/>
      </w:hyperlink>
    </w:p>
    <w:p w:rsidR="001B7EB8" w:rsidRPr="007F0C05" w:rsidRDefault="001B7EB8" w:rsidP="007F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EB8" w:rsidRPr="007F0C05" w:rsidRDefault="001B7EB8" w:rsidP="007F0C05">
      <w:pPr>
        <w:pStyle w:val="a4"/>
        <w:rPr>
          <w:color w:val="C00000"/>
        </w:rPr>
      </w:pPr>
    </w:p>
    <w:p w:rsidR="001B7EB8" w:rsidRPr="007F0C05" w:rsidRDefault="001B7EB8" w:rsidP="007F0C05">
      <w:pPr>
        <w:pStyle w:val="a4"/>
        <w:rPr>
          <w:b/>
        </w:rPr>
      </w:pPr>
      <w:r w:rsidRPr="007F0C05">
        <w:rPr>
          <w:b/>
        </w:rPr>
        <w:t>МАТЕРИАЛЬНО-ТЕХНИЧЕСКОЕ ОБЕСПЕЧЕНИЕ КУРСА</w:t>
      </w:r>
    </w:p>
    <w:p w:rsidR="001B7EB8" w:rsidRPr="007F0C05" w:rsidRDefault="001B7EB8" w:rsidP="007F0C05">
      <w:pPr>
        <w:pStyle w:val="a4"/>
      </w:pPr>
      <w:r w:rsidRPr="007F0C05">
        <w:rPr>
          <w:i/>
          <w:u w:val="single"/>
          <w:shd w:val="clear" w:color="auto" w:fill="FFFFFF"/>
        </w:rPr>
        <w:lastRenderedPageBreak/>
        <w:t>Приборы:</w:t>
      </w:r>
    </w:p>
    <w:p w:rsidR="001B7EB8" w:rsidRPr="007F0C05" w:rsidRDefault="001B7EB8" w:rsidP="007F0C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C05">
        <w:rPr>
          <w:rFonts w:ascii="Times New Roman" w:hAnsi="Times New Roman" w:cs="Times New Roman"/>
          <w:color w:val="000000"/>
          <w:sz w:val="24"/>
          <w:szCs w:val="24"/>
        </w:rPr>
        <w:t>микроскоп, лупа.</w:t>
      </w:r>
    </w:p>
    <w:p w:rsidR="001B7EB8" w:rsidRPr="007F0C05" w:rsidRDefault="001B7EB8" w:rsidP="007F0C05">
      <w:pPr>
        <w:pStyle w:val="c3"/>
        <w:spacing w:before="0" w:beforeAutospacing="0" w:after="0" w:afterAutospacing="0"/>
        <w:ind w:firstLine="709"/>
        <w:jc w:val="both"/>
        <w:rPr>
          <w:rStyle w:val="c6"/>
          <w:i/>
          <w:u w:val="single"/>
        </w:rPr>
      </w:pPr>
      <w:r w:rsidRPr="007F0C05">
        <w:rPr>
          <w:rStyle w:val="c6"/>
          <w:i/>
          <w:u w:val="single"/>
        </w:rPr>
        <w:t xml:space="preserve">Оборудование демонстрационное: </w:t>
      </w:r>
    </w:p>
    <w:p w:rsidR="001B7EB8" w:rsidRPr="007F0C05" w:rsidRDefault="001B7EB8" w:rsidP="007F0C05">
      <w:pPr>
        <w:pStyle w:val="c3"/>
        <w:spacing w:before="0" w:beforeAutospacing="0" w:after="0" w:afterAutospacing="0"/>
        <w:jc w:val="both"/>
        <w:rPr>
          <w:rStyle w:val="c6"/>
        </w:rPr>
      </w:pPr>
      <w:r w:rsidRPr="007F0C05">
        <w:rPr>
          <w:rStyle w:val="c6"/>
        </w:rPr>
        <w:t>персональный компьютер, проектор.</w:t>
      </w:r>
    </w:p>
    <w:p w:rsidR="001B7EB8" w:rsidRPr="007F0C05" w:rsidRDefault="001B7EB8" w:rsidP="007F0C05">
      <w:pPr>
        <w:pStyle w:val="c3"/>
        <w:spacing w:before="0" w:beforeAutospacing="0" w:after="0" w:afterAutospacing="0"/>
        <w:ind w:firstLine="709"/>
        <w:jc w:val="both"/>
        <w:rPr>
          <w:rStyle w:val="c6"/>
          <w:i/>
          <w:u w:val="single"/>
        </w:rPr>
      </w:pPr>
      <w:r w:rsidRPr="007F0C05">
        <w:rPr>
          <w:rStyle w:val="c6"/>
          <w:i/>
          <w:u w:val="single"/>
        </w:rPr>
        <w:t xml:space="preserve">Оборудование учебное: </w:t>
      </w:r>
    </w:p>
    <w:p w:rsidR="001B7EB8" w:rsidRPr="007F0C05" w:rsidRDefault="001B7EB8" w:rsidP="007F0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C05">
        <w:rPr>
          <w:rFonts w:ascii="Times New Roman" w:hAnsi="Times New Roman" w:cs="Times New Roman"/>
          <w:sz w:val="24"/>
          <w:szCs w:val="24"/>
        </w:rPr>
        <w:t xml:space="preserve">Пробирки, химические стаканы, </w:t>
      </w:r>
      <w:r w:rsidRPr="007F0C05">
        <w:rPr>
          <w:rStyle w:val="c6"/>
          <w:rFonts w:ascii="Times New Roman" w:hAnsi="Times New Roman" w:cs="Times New Roman"/>
          <w:sz w:val="24"/>
          <w:szCs w:val="24"/>
        </w:rPr>
        <w:t xml:space="preserve">ступка и пестик, спиртовка, воронка, фильтровальная бумага, штативы, стеклянные палочки, колбы, установка «водяная баня», </w:t>
      </w:r>
      <w:r w:rsidRPr="007F0C05">
        <w:rPr>
          <w:rFonts w:ascii="Times New Roman" w:hAnsi="Times New Roman" w:cs="Times New Roman"/>
          <w:sz w:val="24"/>
          <w:szCs w:val="24"/>
        </w:rPr>
        <w:t xml:space="preserve">чашка фарфоровая, стеклянная палочка с резиновым наконечником, ложечка-дозатор (шпатель), мерный цилиндр (10мл) или мерная пробирка, универсальная бумага со шкалой значений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, фильтровальная бумага, </w:t>
      </w:r>
      <w:r w:rsidRPr="007F0C0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и покровные стекла, </w:t>
      </w:r>
      <w:proofErr w:type="spellStart"/>
      <w:r w:rsidRPr="007F0C05">
        <w:rPr>
          <w:rFonts w:ascii="Times New Roman" w:hAnsi="Times New Roman" w:cs="Times New Roman"/>
          <w:color w:val="000000"/>
          <w:sz w:val="24"/>
          <w:szCs w:val="24"/>
        </w:rPr>
        <w:t>препаровальные</w:t>
      </w:r>
      <w:proofErr w:type="spellEnd"/>
      <w:r w:rsidRPr="007F0C05">
        <w:rPr>
          <w:rFonts w:ascii="Times New Roman" w:hAnsi="Times New Roman" w:cs="Times New Roman"/>
          <w:color w:val="000000"/>
          <w:sz w:val="24"/>
          <w:szCs w:val="24"/>
        </w:rPr>
        <w:t xml:space="preserve"> иглы, пипетки, </w:t>
      </w:r>
      <w:r w:rsidRPr="007F0C05">
        <w:rPr>
          <w:rFonts w:ascii="Times New Roman" w:hAnsi="Times New Roman" w:cs="Times New Roman"/>
          <w:sz w:val="24"/>
          <w:szCs w:val="24"/>
        </w:rPr>
        <w:t>лопата, совок, рулетка, чашечные весы с разновесами, рамка-палетка, закидная драга, скребок, мерная метровая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линейка, циркуль-измеритель.</w:t>
      </w:r>
    </w:p>
    <w:p w:rsidR="001B7EB8" w:rsidRPr="007F0C05" w:rsidRDefault="001B7EB8" w:rsidP="007F0C05">
      <w:pPr>
        <w:pStyle w:val="a4"/>
        <w:ind w:left="0" w:firstLine="709"/>
        <w:contextualSpacing w:val="0"/>
        <w:rPr>
          <w:i/>
        </w:rPr>
      </w:pPr>
      <w:r w:rsidRPr="007F0C05">
        <w:rPr>
          <w:i/>
          <w:u w:val="single"/>
        </w:rPr>
        <w:t>Реактивы</w:t>
      </w:r>
      <w:r w:rsidRPr="007F0C05">
        <w:rPr>
          <w:i/>
        </w:rPr>
        <w:t xml:space="preserve">: </w:t>
      </w:r>
    </w:p>
    <w:p w:rsidR="001B7EB8" w:rsidRPr="007F0C05" w:rsidRDefault="001B7EB8" w:rsidP="007F0C05">
      <w:pPr>
        <w:pStyle w:val="a4"/>
        <w:ind w:left="0" w:firstLine="709"/>
        <w:jc w:val="both"/>
        <w:rPr>
          <w:color w:val="000000"/>
        </w:rPr>
      </w:pPr>
      <w:proofErr w:type="spellStart"/>
      <w:proofErr w:type="gramStart"/>
      <w:r w:rsidRPr="007F0C05">
        <w:t>Тиоцианат</w:t>
      </w:r>
      <w:proofErr w:type="spellEnd"/>
      <w:r w:rsidRPr="007F0C05">
        <w:t xml:space="preserve"> аммония, азотная кислота, перекись водорода, дистиллированная вода, нитрат серебра, азотная кислота, хлорид калия, хромат калия, </w:t>
      </w:r>
      <w:proofErr w:type="spellStart"/>
      <w:r w:rsidRPr="007F0C05">
        <w:t>гидроксид</w:t>
      </w:r>
      <w:proofErr w:type="spellEnd"/>
      <w:r w:rsidRPr="007F0C05">
        <w:t xml:space="preserve"> калия, дифениламин, серная кислота, уксусная кислота, </w:t>
      </w:r>
      <w:r w:rsidRPr="007F0C05">
        <w:rPr>
          <w:color w:val="000000"/>
        </w:rPr>
        <w:t>йод.</w:t>
      </w:r>
      <w:proofErr w:type="gramEnd"/>
    </w:p>
    <w:p w:rsidR="001B7EB8" w:rsidRPr="007F0C05" w:rsidRDefault="001B7EB8" w:rsidP="007F0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EB8" w:rsidRPr="007F0C05" w:rsidRDefault="001B7EB8" w:rsidP="007F0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EB8" w:rsidRDefault="001B7EB8" w:rsidP="007F0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64A" w:rsidRPr="007F0C05" w:rsidRDefault="0066764A" w:rsidP="007F0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EB8" w:rsidRPr="007F0C05" w:rsidRDefault="001B7EB8" w:rsidP="007F0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EB8" w:rsidRPr="007F0C05" w:rsidRDefault="001B7EB8" w:rsidP="007F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1B7EB8" w:rsidRPr="007F0C05" w:rsidRDefault="001B7EB8" w:rsidP="007F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B8" w:rsidRPr="007F0C05" w:rsidRDefault="001B7EB8" w:rsidP="007F0C05">
      <w:pPr>
        <w:pStyle w:val="a4"/>
        <w:shd w:val="clear" w:color="auto" w:fill="FFFFFF"/>
        <w:ind w:left="0" w:firstLine="709"/>
        <w:jc w:val="both"/>
      </w:pPr>
      <w:r w:rsidRPr="007F0C05">
        <w:t xml:space="preserve">В соответствии с ФГОС ООО планируемые результаты обучения представлены тремя блоками: личностные, предметные и </w:t>
      </w:r>
      <w:proofErr w:type="spellStart"/>
      <w:r w:rsidRPr="007F0C05">
        <w:t>метапредметные</w:t>
      </w:r>
      <w:proofErr w:type="spellEnd"/>
      <w:r w:rsidRPr="007F0C05">
        <w:t>.</w:t>
      </w:r>
    </w:p>
    <w:p w:rsidR="001B7EB8" w:rsidRPr="007F0C05" w:rsidRDefault="001B7EB8" w:rsidP="007F0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освоения программы предполагают</w:t>
      </w:r>
      <w:r w:rsidRPr="007F0C05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1B7EB8" w:rsidRPr="007F0C05" w:rsidRDefault="001B7EB8" w:rsidP="007F0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освоения программы</w:t>
      </w:r>
      <w:r w:rsidR="00F42F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>направлены на</w:t>
      </w:r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 xml:space="preserve"> теоретического материала, а также формирования специфических для данной предметной области умений. Предусматриваются виды деятельности по получению нового знания в рамках учебного предмета, преобразованию и применению этих знаний в учебных, учебно-проектных и социально-проектных ситуациях. Кроме того, предметные результаты</w:t>
      </w:r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>включают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1B7EB8" w:rsidRPr="007F0C05" w:rsidRDefault="001B7EB8" w:rsidP="007F0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C0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7F0C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 подразумевают</w:t>
      </w:r>
      <w:r w:rsidRPr="007F0C05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деятельности по получению нового знания (умение добывать информацию из различных источников, обобщать, систематизировать и анализировать, критически оценивать и интерпретировать, умело применять на практике).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 xml:space="preserve">Помимо того,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результаты подразумевают определение проблем и причин их возникновения; способность формировать и отстаивать собственное мнение; выявлять причинно-следственные связи различных процессов, принимать решения по их устранению; использование коммуникативных навыков при разработке стратегии решения экологических проблем, умение работать в команде, аргументировать и представлять свою позицию в форме проектов, презентаций и другие.</w:t>
      </w:r>
      <w:proofErr w:type="gramEnd"/>
    </w:p>
    <w:p w:rsidR="001B7EB8" w:rsidRPr="007F0C05" w:rsidRDefault="001B7EB8" w:rsidP="007F0C05">
      <w:pPr>
        <w:pStyle w:val="Default"/>
        <w:ind w:firstLine="709"/>
        <w:jc w:val="both"/>
        <w:rPr>
          <w:color w:val="auto"/>
        </w:rPr>
      </w:pPr>
      <w:r w:rsidRPr="007F0C05">
        <w:rPr>
          <w:bCs/>
          <w:color w:val="auto"/>
        </w:rPr>
        <w:t>Планируемые результаты,</w:t>
      </w:r>
      <w:r w:rsidR="00F42F0A">
        <w:rPr>
          <w:bCs/>
          <w:color w:val="auto"/>
        </w:rPr>
        <w:t xml:space="preserve"> </w:t>
      </w:r>
      <w:r w:rsidRPr="007F0C05">
        <w:rPr>
          <w:color w:val="auto"/>
        </w:rPr>
        <w:t xml:space="preserve">отнесенные к блоку </w:t>
      </w:r>
      <w:r w:rsidRPr="007F0C05">
        <w:rPr>
          <w:b/>
          <w:i/>
          <w:color w:val="auto"/>
        </w:rPr>
        <w:t>«Ученик научится»</w:t>
      </w:r>
      <w:r w:rsidRPr="007F0C05">
        <w:rPr>
          <w:color w:val="auto"/>
        </w:rPr>
        <w:t xml:space="preserve">, ориентируют на то, какие уровни освоения учебных действий с изучаемым опорным учебным </w:t>
      </w:r>
      <w:r w:rsidRPr="007F0C05">
        <w:rPr>
          <w:color w:val="auto"/>
        </w:rPr>
        <w:lastRenderedPageBreak/>
        <w:t xml:space="preserve">материалом ожидают от учащегося. В этот блок включён базовый круг учебных вопросов и задач, овладение которыми необходимо для успешного обучения и социализации и которые могут быть освоены подавляющим большинством обучающихся. </w:t>
      </w:r>
    </w:p>
    <w:p w:rsidR="001B7EB8" w:rsidRPr="007F0C05" w:rsidRDefault="001B7EB8" w:rsidP="007F0C05">
      <w:pPr>
        <w:pStyle w:val="Default"/>
        <w:ind w:firstLine="709"/>
        <w:jc w:val="both"/>
        <w:rPr>
          <w:color w:val="auto"/>
        </w:rPr>
      </w:pPr>
      <w:r w:rsidRPr="007F0C05">
        <w:rPr>
          <w:color w:val="auto"/>
        </w:rPr>
        <w:t xml:space="preserve">В блоке </w:t>
      </w:r>
      <w:r w:rsidRPr="007F0C05">
        <w:rPr>
          <w:b/>
          <w:i/>
          <w:color w:val="auto"/>
        </w:rPr>
        <w:t>«Ученик получит возможность научиться»</w:t>
      </w:r>
      <w:r w:rsidRPr="007F0C05">
        <w:rPr>
          <w:color w:val="auto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расширяющих и углубляющих понимание основного учебного материала. Уровень достижений, соответствующий планируемым результатам этой группы, могут продемонстрировать только отдельные наиболее способные и мотивированные на обучение школьники </w:t>
      </w:r>
    </w:p>
    <w:p w:rsidR="001B7EB8" w:rsidRPr="007F0C05" w:rsidRDefault="001B7EB8" w:rsidP="007F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C05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освоения курса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познаваемости и объяснимости на основе достижений науки экология и смежный с ней наук.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Выстраивание собственного целостного мировоззрения.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сохранения здоровья.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Оценивание экологического риска во взаимоотношениях человека и природы.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живой природы.</w:t>
      </w:r>
    </w:p>
    <w:p w:rsidR="001B7EB8" w:rsidRPr="007F0C05" w:rsidRDefault="001B7EB8" w:rsidP="007F0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C05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t>Учащимся важно знать/понимать: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Чему учится человек у природы. Что изучает экология. Почему экологические проблемы так сложны.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Что природу можно рассматривать как систему. О взаимосвязи компонентов природы. Что такое экосистема.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Причины, по которым сокращается богатство флоры и фауны. Зачем нужна Красная книга, и какие биологические виды в нее занесены. Роль ботанических садов и зоопарков в деле сохранения растений и животных. Какими путями можно сохранить многообразие природы. Правила содержания животных.</w:t>
      </w:r>
    </w:p>
    <w:p w:rsidR="001B7EB8" w:rsidRPr="007F0C05" w:rsidRDefault="001B7EB8" w:rsidP="007F0C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 экологически-чистый источник энергии используют растения. Как образуются органические вещества в природе.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можно использовать солнечную энергию.</w:t>
      </w:r>
    </w:p>
    <w:p w:rsidR="001B7EB8" w:rsidRPr="007F0C05" w:rsidRDefault="001B7EB8" w:rsidP="007F0C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в природе не образуются отходы.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Почему накапливаются отходы в результате деятельности </w:t>
      </w:r>
      <w:proofErr w:type="gramStart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</w:t>
      </w:r>
      <w:proofErr w:type="gram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чем они опасны. Что такое классы опасности </w:t>
      </w:r>
      <w:proofErr w:type="gramStart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отходов</w:t>
      </w:r>
      <w:proofErr w:type="gram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</w:t>
      </w:r>
      <w:proofErr w:type="gram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они бывают.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существуют пути утилизации твердых коммунальных отходов (ТКО), какой из них предпочтительнее и почему.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такое </w:t>
      </w:r>
      <w:proofErr w:type="spellStart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экомаркировка</w:t>
      </w:r>
      <w:proofErr w:type="spell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B7EB8" w:rsidRPr="007F0C05" w:rsidRDefault="001B7EB8" w:rsidP="007F0C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такое </w:t>
      </w:r>
      <w:proofErr w:type="spellStart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биоразнообразие</w:t>
      </w:r>
      <w:proofErr w:type="spell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для чего его нужно сохранять. Что приводит снижению </w:t>
      </w:r>
      <w:proofErr w:type="spellStart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биоразнообразия</w:t>
      </w:r>
      <w:proofErr w:type="spell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какими путями оно сохраняется.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относится к особо охраняемым природным территориям.</w:t>
      </w:r>
    </w:p>
    <w:p w:rsidR="001B7EB8" w:rsidRPr="007F0C05" w:rsidRDefault="001B7EB8" w:rsidP="007F0C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экологических проблемах использования тепловой и электрической энергии. О том, какие традиционные и альтернативные источники энергии используются, их достоинствах и недостатках.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Сколько и на какие цели затрачивается электрическая энергия в быту.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минимизировать экологический вред при использовании тепловой и электрической энергии.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газоустойчивости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</w:t>
      </w:r>
      <w:r w:rsidRPr="007F0C05">
        <w:rPr>
          <w:rFonts w:ascii="Times New Roman" w:hAnsi="Times New Roman" w:cs="Times New Roman"/>
          <w:bCs/>
          <w:sz w:val="24"/>
          <w:szCs w:val="24"/>
        </w:rPr>
        <w:t>азочувствительности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растений. Адаптация растений к действию газов.</w:t>
      </w:r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 xml:space="preserve">Механизмы устойчивости растений неблагоприятным факторам. Биологическая, анатомо-морфологическая и физиолого-биохимическая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газоустойчивость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. Влияние </w:t>
      </w:r>
      <w:r w:rsidRPr="007F0C05">
        <w:rPr>
          <w:rFonts w:ascii="Times New Roman" w:eastAsia="Batang" w:hAnsi="Times New Roman" w:cs="Times New Roman"/>
          <w:sz w:val="24"/>
          <w:szCs w:val="24"/>
        </w:rPr>
        <w:t xml:space="preserve">климатических </w:t>
      </w:r>
      <w:proofErr w:type="gramStart"/>
      <w:r w:rsidRPr="007F0C05">
        <w:rPr>
          <w:rFonts w:ascii="Times New Roman" w:eastAsia="Batang" w:hAnsi="Times New Roman" w:cs="Times New Roman"/>
          <w:sz w:val="24"/>
          <w:szCs w:val="24"/>
        </w:rPr>
        <w:t>условиях</w:t>
      </w:r>
      <w:proofErr w:type="gramEnd"/>
      <w:r w:rsidRPr="007F0C05">
        <w:rPr>
          <w:rFonts w:ascii="Times New Roman" w:eastAsia="Batang" w:hAnsi="Times New Roman" w:cs="Times New Roman"/>
          <w:sz w:val="24"/>
          <w:szCs w:val="24"/>
        </w:rPr>
        <w:t xml:space="preserve"> территории</w:t>
      </w:r>
      <w:r w:rsidRPr="007F0C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газоустойчивость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7F0C05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7F0C05">
        <w:rPr>
          <w:rFonts w:ascii="Times New Roman" w:hAnsi="Times New Roman" w:cs="Times New Roman"/>
          <w:sz w:val="24"/>
          <w:szCs w:val="24"/>
        </w:rPr>
        <w:t>Группы устойчивости растений.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t>Учащимся</w:t>
      </w:r>
      <w:r w:rsidR="00F4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b/>
          <w:sz w:val="24"/>
          <w:szCs w:val="24"/>
        </w:rPr>
        <w:t>важно уметь: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Осуществлять эколого-просветительские проекты</w:t>
      </w:r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>по проблемам энергосбережения, сохранения почв, мусора.</w:t>
      </w:r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>Разрабатывать проекты озеленения своего микрорайона</w:t>
      </w:r>
      <w:proofErr w:type="gramStart"/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Выполнять практические проекты по озеленению пришкольной территории, сохранению </w:t>
      </w:r>
      <w:proofErr w:type="spellStart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биоразнообразия</w:t>
      </w:r>
      <w:proofErr w:type="spell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hAnsi="Times New Roman" w:cs="Times New Roman"/>
          <w:sz w:val="24"/>
          <w:szCs w:val="24"/>
        </w:rPr>
        <w:t>Работать со специальным лабораторным оборудованием.</w:t>
      </w:r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iCs/>
          <w:sz w:val="24"/>
          <w:szCs w:val="24"/>
        </w:rPr>
        <w:t>Работать с записями, отчётами дневников исследований как источниками информации.</w:t>
      </w:r>
    </w:p>
    <w:p w:rsidR="001B7EB8" w:rsidRPr="007F0C05" w:rsidRDefault="001B7EB8" w:rsidP="007F0C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социологические опросы по проблемам содержания домашних животных, твердых коммунальных отходов,</w:t>
      </w:r>
      <w:r w:rsidRPr="007F0C05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воды в быту.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Подсчитывать количество сэкономленных ресурсов и уменьшения кол</w:t>
      </w:r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>ичества выброса вредных веще</w:t>
      </w:r>
      <w:proofErr w:type="gramStart"/>
      <w:r w:rsidR="00F4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gramEnd"/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переработке ТКО. Извлекать необходимую информацию из обозначений на упаковке товаров для его дальнейшей утилизации; Быть экологически грамотным покупателем; Правильно проводить раздельный сбор ТКО.</w:t>
      </w:r>
    </w:p>
    <w:p w:rsidR="001B7EB8" w:rsidRPr="007F0C05" w:rsidRDefault="001B7EB8" w:rsidP="007F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Подсчитывать энергопо</w:t>
      </w:r>
      <w:r w:rsidR="00693C7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треблен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ие. </w:t>
      </w:r>
      <w:r w:rsidRPr="007F0C05">
        <w:rPr>
          <w:rFonts w:ascii="Times New Roman" w:hAnsi="Times New Roman" w:cs="Times New Roman"/>
          <w:sz w:val="24"/>
          <w:szCs w:val="24"/>
        </w:rPr>
        <w:t>Экономить электроэнергию и воду в быту.</w:t>
      </w:r>
    </w:p>
    <w:p w:rsidR="001B7EB8" w:rsidRPr="007F0C05" w:rsidRDefault="001B7EB8" w:rsidP="00F42F0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характеризуемых объектов, сред обитания.</w:t>
      </w:r>
      <w:r w:rsidR="00F42F0A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>Определять физико-химические параметры изучаемых объектов и сред обитания</w:t>
      </w:r>
    </w:p>
    <w:p w:rsidR="001B7EB8" w:rsidRPr="00A310AE" w:rsidRDefault="001B7EB8" w:rsidP="00A310A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t>Проводить о</w:t>
      </w:r>
      <w:r w:rsidRPr="007F0C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ценку состояния древесной растительности. </w:t>
      </w:r>
      <w:r w:rsidRPr="007F0C05">
        <w:rPr>
          <w:rFonts w:ascii="Times New Roman" w:hAnsi="Times New Roman" w:cs="Times New Roman"/>
          <w:sz w:val="24"/>
          <w:szCs w:val="24"/>
        </w:rPr>
        <w:t>Осуществлять изучение состояния растительности территории.</w:t>
      </w:r>
      <w:r w:rsidR="00A310AE">
        <w:rPr>
          <w:rFonts w:ascii="Times New Roman" w:hAnsi="Times New Roman" w:cs="Times New Roman"/>
          <w:sz w:val="24"/>
          <w:szCs w:val="24"/>
        </w:rPr>
        <w:t xml:space="preserve"> </w:t>
      </w:r>
      <w:r w:rsidRPr="007F0C05">
        <w:rPr>
          <w:rFonts w:ascii="Times New Roman" w:hAnsi="Times New Roman" w:cs="Times New Roman"/>
          <w:sz w:val="24"/>
          <w:szCs w:val="24"/>
        </w:rPr>
        <w:t xml:space="preserve">Составлять карты </w:t>
      </w:r>
      <w:proofErr w:type="spellStart"/>
      <w:r w:rsidRPr="007F0C05">
        <w:rPr>
          <w:rFonts w:ascii="Times New Roman" w:hAnsi="Times New Roman" w:cs="Times New Roman"/>
          <w:sz w:val="24"/>
          <w:szCs w:val="24"/>
        </w:rPr>
        <w:t>газоустойчивости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растительности. </w:t>
      </w: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Определять возможность деревьев и кустарников снижать количество пыли в воздухе. </w:t>
      </w:r>
    </w:p>
    <w:p w:rsidR="001B7EB8" w:rsidRPr="007F0C05" w:rsidRDefault="001B7EB8" w:rsidP="007F0C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0C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социологические опросы по проблемам содержания домашних животных, твёрдых коммунальных отходов,</w:t>
      </w:r>
      <w:r w:rsidRPr="007F0C05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воды в быту и др.</w:t>
      </w:r>
    </w:p>
    <w:p w:rsidR="001B7EB8" w:rsidRPr="007F0C05" w:rsidRDefault="001B7EB8" w:rsidP="007F0C0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8" w:rsidRPr="007F0C05" w:rsidRDefault="001B7EB8" w:rsidP="007F0C05">
      <w:pPr>
        <w:spacing w:after="0" w:line="240" w:lineRule="auto"/>
        <w:ind w:left="50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0C0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F0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</w:t>
      </w:r>
    </w:p>
    <w:p w:rsidR="001B7EB8" w:rsidRPr="007F0C05" w:rsidRDefault="001B7EB8" w:rsidP="007F0C05">
      <w:pPr>
        <w:pStyle w:val="Default"/>
        <w:ind w:firstLine="709"/>
        <w:jc w:val="both"/>
        <w:rPr>
          <w:rFonts w:eastAsia="Times New Roman"/>
          <w:b/>
          <w:u w:val="single"/>
        </w:rPr>
      </w:pPr>
      <w:proofErr w:type="spellStart"/>
      <w:r w:rsidRPr="007F0C05">
        <w:t>Метапредметные</w:t>
      </w:r>
      <w:proofErr w:type="spellEnd"/>
      <w:r w:rsidRPr="007F0C05">
        <w:t xml:space="preserve"> результаты, включают освоенные </w:t>
      </w:r>
      <w:proofErr w:type="gramStart"/>
      <w:r w:rsidRPr="007F0C05">
        <w:t>обучающимися</w:t>
      </w:r>
      <w:proofErr w:type="gramEnd"/>
      <w:r w:rsidRPr="007F0C05">
        <w:t xml:space="preserve"> </w:t>
      </w:r>
      <w:proofErr w:type="spellStart"/>
      <w:r w:rsidRPr="007F0C05">
        <w:t>межпредметные</w:t>
      </w:r>
      <w:proofErr w:type="spellEnd"/>
      <w:r w:rsidRPr="007F0C05">
        <w:t xml:space="preserve"> понятия и универсальные учебные действия (регулятивные, познавательные, коммуникативные).</w:t>
      </w:r>
    </w:p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  <w:r w:rsidRPr="007F0C05">
        <w:rPr>
          <w:rFonts w:ascii="Times New Roman" w:hAnsi="Times New Roman" w:cs="Times New Roman"/>
          <w:sz w:val="24"/>
          <w:szCs w:val="24"/>
        </w:rPr>
        <w:t>включают в себя следующий спектр умений:</w:t>
      </w:r>
    </w:p>
    <w:p w:rsidR="001B7EB8" w:rsidRPr="007F0C05" w:rsidRDefault="001B7EB8" w:rsidP="007F0C05">
      <w:pPr>
        <w:pStyle w:val="Default"/>
        <w:ind w:firstLine="709"/>
        <w:jc w:val="both"/>
      </w:pPr>
      <w:r w:rsidRPr="007F0C05">
        <w:t xml:space="preserve">1.Умение самостоятельно определять цели обучения, ставить и формулировать задачи в учебно-познавательной деятельности, развивать мотивы и интересы своей познавательной деятельности. </w:t>
      </w:r>
      <w:proofErr w:type="spellStart"/>
      <w:r w:rsidRPr="007F0C05">
        <w:rPr>
          <w:bCs/>
          <w:i/>
        </w:rPr>
        <w:t>Целеполагание</w:t>
      </w:r>
      <w:proofErr w:type="spellEnd"/>
      <w:r w:rsidRPr="007F0C05">
        <w:t xml:space="preserve">— </w:t>
      </w:r>
      <w:proofErr w:type="gramStart"/>
      <w:r w:rsidRPr="007F0C05">
        <w:t>по</w:t>
      </w:r>
      <w:proofErr w:type="gramEnd"/>
      <w:r w:rsidRPr="007F0C05">
        <w:t>становка учебной задачи на основе соотнесения того, что уже известно и усвоено учащимися, и того, что ещё неизвестно.</w:t>
      </w:r>
    </w:p>
    <w:p w:rsidR="001B7EB8" w:rsidRPr="007F0C05" w:rsidRDefault="001B7EB8" w:rsidP="007F0C05">
      <w:pPr>
        <w:pStyle w:val="Default"/>
        <w:ind w:firstLine="709"/>
        <w:jc w:val="both"/>
      </w:pPr>
      <w:r w:rsidRPr="007F0C05"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  <w:r w:rsidRPr="007F0C05">
        <w:rPr>
          <w:bCs/>
          <w:i/>
        </w:rPr>
        <w:t>Планирование</w:t>
      </w:r>
      <w:r w:rsidRPr="007F0C05">
        <w:t xml:space="preserve">— </w:t>
      </w:r>
      <w:proofErr w:type="gramStart"/>
      <w:r w:rsidRPr="007F0C05">
        <w:t>оп</w:t>
      </w:r>
      <w:proofErr w:type="gramEnd"/>
      <w:r w:rsidRPr="007F0C05">
        <w:t xml:space="preserve">ределение последовательности промежуточных целей с учётом конечного результата; составление плана и последовательности действий. </w:t>
      </w:r>
      <w:r w:rsidRPr="007F0C05">
        <w:rPr>
          <w:bCs/>
          <w:i/>
        </w:rPr>
        <w:t>Прогнозирование</w:t>
      </w:r>
      <w:r w:rsidRPr="007F0C05">
        <w:t xml:space="preserve">— </w:t>
      </w:r>
      <w:proofErr w:type="gramStart"/>
      <w:r w:rsidRPr="007F0C05">
        <w:t>пр</w:t>
      </w:r>
      <w:proofErr w:type="gramEnd"/>
      <w:r w:rsidRPr="007F0C05">
        <w:t>едвидение результатов и уровня усвоения знаний, его временных характеристик.</w:t>
      </w:r>
    </w:p>
    <w:p w:rsidR="001B7EB8" w:rsidRPr="007F0C05" w:rsidRDefault="001B7EB8" w:rsidP="007F0C05">
      <w:pPr>
        <w:pStyle w:val="Default"/>
        <w:ind w:firstLine="709"/>
        <w:jc w:val="both"/>
      </w:pPr>
      <w:r w:rsidRPr="007F0C05"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F0C05">
        <w:rPr>
          <w:bCs/>
          <w:i/>
        </w:rPr>
        <w:t>Контроль</w:t>
      </w:r>
      <w:r w:rsidRPr="007F0C05">
        <w:t xml:space="preserve">— </w:t>
      </w:r>
      <w:proofErr w:type="gramStart"/>
      <w:r w:rsidRPr="007F0C05">
        <w:t>ср</w:t>
      </w:r>
      <w:proofErr w:type="gramEnd"/>
      <w:r w:rsidRPr="007F0C05">
        <w:t xml:space="preserve">авнение способов действий и результата с заданным эталоном с целью обнаружения отклонений и отличий от эталона. </w:t>
      </w:r>
      <w:r w:rsidRPr="007F0C05">
        <w:rPr>
          <w:bCs/>
          <w:i/>
        </w:rPr>
        <w:t>Коррекция</w:t>
      </w:r>
      <w:r w:rsidRPr="007F0C05">
        <w:t xml:space="preserve">— </w:t>
      </w:r>
      <w:proofErr w:type="gramStart"/>
      <w:r w:rsidRPr="007F0C05">
        <w:t>вн</w:t>
      </w:r>
      <w:proofErr w:type="gramEnd"/>
      <w:r w:rsidRPr="007F0C05">
        <w:t>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</w:r>
    </w:p>
    <w:p w:rsidR="001B7EB8" w:rsidRPr="007F0C05" w:rsidRDefault="001B7EB8" w:rsidP="007F0C05">
      <w:pPr>
        <w:pStyle w:val="Default"/>
        <w:ind w:firstLine="709"/>
        <w:jc w:val="both"/>
      </w:pPr>
      <w:r w:rsidRPr="007F0C05">
        <w:t xml:space="preserve">4. Умение оценивать правильность выполнения учебной задачи, собственные возможности её решения. </w:t>
      </w:r>
      <w:r w:rsidRPr="007F0C05">
        <w:rPr>
          <w:bCs/>
          <w:i/>
        </w:rPr>
        <w:t>Оценка</w:t>
      </w:r>
      <w:r w:rsidRPr="007F0C05">
        <w:t xml:space="preserve">— </w:t>
      </w:r>
      <w:proofErr w:type="gramStart"/>
      <w:r w:rsidRPr="007F0C05">
        <w:t>вы</w:t>
      </w:r>
      <w:proofErr w:type="gramEnd"/>
      <w:r w:rsidRPr="007F0C05">
        <w:t>деление и осознание учащимися того, что уже усвоено и что необходимо усвоить, осознание качества и уровня усвоения.</w:t>
      </w:r>
    </w:p>
    <w:p w:rsidR="001B7EB8" w:rsidRPr="007F0C05" w:rsidRDefault="001B7EB8" w:rsidP="007F0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sz w:val="24"/>
          <w:szCs w:val="24"/>
        </w:rPr>
        <w:lastRenderedPageBreak/>
        <w:t>5. Владение основами самоконтроля, самооценки, принятия решений и осуществления осознанного выбора.</w:t>
      </w:r>
      <w:r w:rsidR="00A3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C05">
        <w:rPr>
          <w:rFonts w:ascii="Times New Roman" w:hAnsi="Times New Roman" w:cs="Times New Roman"/>
          <w:bCs/>
          <w:i/>
          <w:sz w:val="24"/>
          <w:szCs w:val="24"/>
        </w:rPr>
        <w:t>Саморегуляция</w:t>
      </w:r>
      <w:proofErr w:type="spellEnd"/>
      <w:r w:rsidRPr="007F0C0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F0C05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7F0C05">
        <w:rPr>
          <w:rFonts w:ascii="Times New Roman" w:hAnsi="Times New Roman" w:cs="Times New Roman"/>
          <w:sz w:val="24"/>
          <w:szCs w:val="24"/>
        </w:rPr>
        <w:t>особность к мобилизации сил, воли и преодолению препятствий.</w:t>
      </w:r>
    </w:p>
    <w:p w:rsidR="001B7EB8" w:rsidRPr="007F0C05" w:rsidRDefault="001B7EB8" w:rsidP="007F0C05">
      <w:pPr>
        <w:pStyle w:val="a4"/>
        <w:shd w:val="clear" w:color="auto" w:fill="FFFFFF"/>
        <w:ind w:left="0" w:firstLine="709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3828"/>
        <w:gridCol w:w="5635"/>
      </w:tblGrid>
      <w:tr w:rsidR="001B7EB8" w:rsidRPr="007F0C05" w:rsidTr="001B7EB8">
        <w:tc>
          <w:tcPr>
            <w:tcW w:w="9463" w:type="dxa"/>
            <w:gridSpan w:val="2"/>
          </w:tcPr>
          <w:p w:rsidR="001B7EB8" w:rsidRPr="007F0C05" w:rsidRDefault="001B7EB8" w:rsidP="007F0C05">
            <w:pPr>
              <w:pStyle w:val="a4"/>
              <w:ind w:left="0"/>
              <w:jc w:val="center"/>
              <w:rPr>
                <w:b/>
              </w:rPr>
            </w:pPr>
            <w:r w:rsidRPr="007F0C05">
              <w:rPr>
                <w:b/>
              </w:rPr>
              <w:t>Регулятивные УУД</w:t>
            </w:r>
          </w:p>
        </w:tc>
      </w:tr>
      <w:tr w:rsidR="001B7EB8" w:rsidRPr="007F0C05" w:rsidTr="001B7EB8">
        <w:tc>
          <w:tcPr>
            <w:tcW w:w="3828" w:type="dxa"/>
          </w:tcPr>
          <w:p w:rsidR="001B7EB8" w:rsidRPr="007F0C05" w:rsidRDefault="001B7EB8" w:rsidP="007F0C05">
            <w:pPr>
              <w:pStyle w:val="a4"/>
              <w:ind w:left="0"/>
              <w:jc w:val="both"/>
              <w:rPr>
                <w:b/>
              </w:rPr>
            </w:pPr>
            <w:r w:rsidRPr="007F0C05">
              <w:rPr>
                <w:b/>
                <w:i/>
                <w:iCs/>
              </w:rPr>
              <w:t>Ученик научится</w:t>
            </w:r>
          </w:p>
        </w:tc>
        <w:tc>
          <w:tcPr>
            <w:tcW w:w="5635" w:type="dxa"/>
          </w:tcPr>
          <w:p w:rsidR="001B7EB8" w:rsidRPr="007F0C05" w:rsidRDefault="001B7EB8" w:rsidP="007F0C05">
            <w:pPr>
              <w:pStyle w:val="a4"/>
              <w:ind w:left="0"/>
              <w:jc w:val="both"/>
              <w:rPr>
                <w:b/>
              </w:rPr>
            </w:pPr>
            <w:r w:rsidRPr="007F0C05">
              <w:rPr>
                <w:b/>
                <w:i/>
                <w:iCs/>
              </w:rPr>
              <w:t>Ученик получит возможность научиться</w:t>
            </w:r>
          </w:p>
        </w:tc>
      </w:tr>
      <w:tr w:rsidR="001B7EB8" w:rsidRPr="007F0C05" w:rsidTr="001B7EB8">
        <w:tc>
          <w:tcPr>
            <w:tcW w:w="3828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1"/>
              </w:numPr>
              <w:ind w:left="0" w:firstLine="318"/>
              <w:jc w:val="both"/>
            </w:pPr>
            <w:proofErr w:type="spellStart"/>
            <w:r w:rsidRPr="007F0C05">
              <w:t>целеполаганию</w:t>
            </w:r>
            <w:proofErr w:type="spellEnd"/>
            <w:r w:rsidRPr="007F0C05">
              <w:t xml:space="preserve">, включая постановку целей, преобразование практических задач в </w:t>
            </w:r>
            <w:proofErr w:type="gramStart"/>
            <w:r w:rsidRPr="007F0C05">
              <w:t>познавательные</w:t>
            </w:r>
            <w:proofErr w:type="gramEnd"/>
            <w:r w:rsidRPr="007F0C05">
              <w:t xml:space="preserve">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1"/>
              </w:numPr>
              <w:ind w:left="0" w:firstLine="318"/>
              <w:jc w:val="both"/>
            </w:pPr>
            <w:r w:rsidRPr="007F0C05">
              <w:t xml:space="preserve">самостоятельно анализировать условия достижения цели на основе поставленных учителем ориентиров выполнения действий при изучении нового материала;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1"/>
              </w:numPr>
              <w:ind w:left="0" w:firstLine="318"/>
              <w:jc w:val="both"/>
            </w:pPr>
            <w:r w:rsidRPr="007F0C05">
              <w:t xml:space="preserve">планировать пути достижения целей;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1"/>
              </w:numPr>
              <w:ind w:left="0" w:firstLine="318"/>
              <w:jc w:val="both"/>
            </w:pPr>
            <w:r w:rsidRPr="007F0C05">
              <w:t xml:space="preserve">устанавливать целевые приоритеты;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1"/>
              </w:numPr>
              <w:ind w:left="0" w:firstLine="318"/>
              <w:jc w:val="both"/>
            </w:pPr>
            <w:r w:rsidRPr="007F0C05">
              <w:t xml:space="preserve">адекватно самостоятельно оценивать правильность выполнения действия и вносить необходимые коррективы; </w:t>
            </w:r>
          </w:p>
          <w:p w:rsidR="001B7EB8" w:rsidRPr="007F0C05" w:rsidRDefault="001B7EB8" w:rsidP="007F0C05">
            <w:pPr>
              <w:pStyle w:val="a4"/>
              <w:numPr>
                <w:ilvl w:val="0"/>
                <w:numId w:val="11"/>
              </w:numPr>
              <w:ind w:left="0" w:firstLine="318"/>
              <w:jc w:val="both"/>
            </w:pPr>
            <w:r w:rsidRPr="007F0C05">
              <w:t>прогнозировать развитие процесса.</w:t>
            </w:r>
          </w:p>
        </w:tc>
        <w:tc>
          <w:tcPr>
            <w:tcW w:w="5635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2"/>
              </w:numPr>
              <w:ind w:left="34" w:firstLine="284"/>
              <w:jc w:val="both"/>
            </w:pPr>
            <w:r w:rsidRPr="007F0C05">
              <w:rPr>
                <w:iCs/>
              </w:rPr>
              <w:t xml:space="preserve">самостоятельно ставить новые учебные цели и задачи;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2"/>
              </w:numPr>
              <w:ind w:left="34" w:firstLine="284"/>
              <w:jc w:val="both"/>
            </w:pPr>
            <w:r w:rsidRPr="007F0C05">
              <w:rPr>
                <w:iCs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2"/>
              </w:numPr>
              <w:ind w:left="34" w:firstLine="284"/>
              <w:jc w:val="both"/>
            </w:pPr>
            <w:r w:rsidRPr="007F0C05">
              <w:rPr>
                <w:iCs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2"/>
              </w:numPr>
              <w:ind w:left="34" w:firstLine="284"/>
              <w:jc w:val="both"/>
            </w:pPr>
            <w:r w:rsidRPr="007F0C05">
              <w:rPr>
                <w:iCs/>
              </w:rPr>
              <w:t xml:space="preserve">осознанно управлять своим поведением и деятельностью, направленной на достижение поставленных целей;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2"/>
              </w:numPr>
              <w:ind w:left="34" w:firstLine="284"/>
              <w:jc w:val="both"/>
            </w:pPr>
            <w:r w:rsidRPr="007F0C05">
              <w:rPr>
                <w:iCs/>
              </w:rPr>
              <w:t xml:space="preserve">осуществлять рефлексию в отношении действий по решению учебно-познавательных задач;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2"/>
              </w:numPr>
              <w:ind w:left="34" w:firstLine="284"/>
              <w:jc w:val="both"/>
            </w:pPr>
            <w:r w:rsidRPr="007F0C05">
              <w:rPr>
                <w:iCs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1B7EB8" w:rsidRPr="007F0C05" w:rsidRDefault="001B7EB8" w:rsidP="007F0C05">
            <w:pPr>
              <w:pStyle w:val="a4"/>
              <w:numPr>
                <w:ilvl w:val="0"/>
                <w:numId w:val="12"/>
              </w:numPr>
              <w:ind w:left="34" w:firstLine="284"/>
              <w:jc w:val="both"/>
            </w:pPr>
            <w:r w:rsidRPr="007F0C05">
              <w:rPr>
                <w:iCs/>
              </w:rPr>
              <w:t>прилагать волевые усилия и преодолевать трудности на пути достижения намеченных целей.</w:t>
            </w:r>
          </w:p>
        </w:tc>
      </w:tr>
    </w:tbl>
    <w:p w:rsidR="001B7EB8" w:rsidRPr="007F0C05" w:rsidRDefault="001B7EB8" w:rsidP="007F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7F0C05">
        <w:rPr>
          <w:rFonts w:ascii="Times New Roman" w:hAnsi="Times New Roman" w:cs="Times New Roman"/>
          <w:sz w:val="24"/>
          <w:szCs w:val="24"/>
        </w:rPr>
        <w:t xml:space="preserve"> предполагают формирование таких умений, как:</w:t>
      </w:r>
    </w:p>
    <w:p w:rsidR="001B7EB8" w:rsidRPr="007F0C05" w:rsidRDefault="001B7EB8" w:rsidP="007F0C0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F0C05">
        <w:t xml:space="preserve">Умение определять понятия, проводить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на их основе </w:t>
      </w:r>
      <w:proofErr w:type="gramStart"/>
      <w:r w:rsidRPr="007F0C05">
        <w:t>логические рассуждения</w:t>
      </w:r>
      <w:proofErr w:type="gramEnd"/>
      <w:r w:rsidRPr="007F0C05">
        <w:t xml:space="preserve">, умозаключения (индуктивное, дедуктивное, по аналогии) и делать выводы. </w:t>
      </w:r>
    </w:p>
    <w:p w:rsidR="001B7EB8" w:rsidRPr="007F0C05" w:rsidRDefault="001B7EB8" w:rsidP="007F0C0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F0C05">
        <w:t xml:space="preserve">Умение создавать, применять и преобразовывать различные формы представления учебного материала (текст, знаки, символы, модели, схемы и др.) для решения учебно-познавательных задач. </w:t>
      </w:r>
    </w:p>
    <w:p w:rsidR="001B7EB8" w:rsidRPr="007F0C05" w:rsidRDefault="001B7EB8" w:rsidP="007F0C0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F0C05">
        <w:t xml:space="preserve">Формирование и развитие экологического мышления, умение применять экологические знания в познавательной, коммуникативной, социальной практике и профессиональной ориентации. </w:t>
      </w:r>
    </w:p>
    <w:p w:rsidR="001B7EB8" w:rsidRPr="007F0C05" w:rsidRDefault="001B7EB8" w:rsidP="007F0C05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F0C05">
        <w:t>Владение знаниями поиска информации при работе с различными информационными источниками.</w:t>
      </w:r>
    </w:p>
    <w:tbl>
      <w:tblPr>
        <w:tblStyle w:val="a6"/>
        <w:tblW w:w="0" w:type="auto"/>
        <w:tblInd w:w="108" w:type="dxa"/>
        <w:tblLook w:val="04A0"/>
      </w:tblPr>
      <w:tblGrid>
        <w:gridCol w:w="3828"/>
        <w:gridCol w:w="5635"/>
      </w:tblGrid>
      <w:tr w:rsidR="001B7EB8" w:rsidRPr="007F0C05" w:rsidTr="001B7EB8">
        <w:tc>
          <w:tcPr>
            <w:tcW w:w="9463" w:type="dxa"/>
            <w:gridSpan w:val="2"/>
          </w:tcPr>
          <w:p w:rsidR="001B7EB8" w:rsidRPr="007F0C05" w:rsidRDefault="001B7EB8" w:rsidP="007F0C05">
            <w:pPr>
              <w:pStyle w:val="Default"/>
              <w:jc w:val="center"/>
              <w:rPr>
                <w:b/>
              </w:rPr>
            </w:pPr>
            <w:r w:rsidRPr="007F0C05">
              <w:rPr>
                <w:b/>
              </w:rPr>
              <w:t>Познавательные УУД</w:t>
            </w:r>
          </w:p>
        </w:tc>
      </w:tr>
      <w:tr w:rsidR="001B7EB8" w:rsidRPr="007F0C05" w:rsidTr="001B7EB8">
        <w:tc>
          <w:tcPr>
            <w:tcW w:w="3828" w:type="dxa"/>
          </w:tcPr>
          <w:p w:rsidR="001B7EB8" w:rsidRPr="007F0C05" w:rsidRDefault="001B7EB8" w:rsidP="007F0C05">
            <w:pPr>
              <w:pStyle w:val="a4"/>
              <w:ind w:left="0"/>
              <w:jc w:val="both"/>
              <w:rPr>
                <w:b/>
              </w:rPr>
            </w:pPr>
            <w:r w:rsidRPr="007F0C05">
              <w:rPr>
                <w:b/>
                <w:i/>
                <w:iCs/>
              </w:rPr>
              <w:t>Ученик  научится</w:t>
            </w:r>
          </w:p>
        </w:tc>
        <w:tc>
          <w:tcPr>
            <w:tcW w:w="5635" w:type="dxa"/>
          </w:tcPr>
          <w:p w:rsidR="001B7EB8" w:rsidRPr="007F0C05" w:rsidRDefault="001B7EB8" w:rsidP="007F0C05">
            <w:pPr>
              <w:pStyle w:val="a4"/>
              <w:ind w:left="0"/>
              <w:jc w:val="both"/>
              <w:rPr>
                <w:b/>
              </w:rPr>
            </w:pPr>
            <w:r w:rsidRPr="007F0C05">
              <w:rPr>
                <w:b/>
                <w:i/>
                <w:iCs/>
              </w:rPr>
              <w:t>Ученик получит возможность научиться</w:t>
            </w:r>
          </w:p>
        </w:tc>
      </w:tr>
      <w:tr w:rsidR="001B7EB8" w:rsidRPr="007F0C05" w:rsidTr="001B7EB8">
        <w:tc>
          <w:tcPr>
            <w:tcW w:w="3828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ind w:left="0" w:firstLine="360"/>
              <w:jc w:val="both"/>
            </w:pPr>
            <w:r w:rsidRPr="007F0C05"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ind w:left="0" w:firstLine="360"/>
              <w:jc w:val="both"/>
            </w:pPr>
            <w:r w:rsidRPr="007F0C05">
              <w:t xml:space="preserve">проводить наблюдение и эксперимент под руководством учителя;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ind w:left="0" w:firstLine="360"/>
              <w:jc w:val="both"/>
            </w:pPr>
            <w:r w:rsidRPr="007F0C05">
              <w:lastRenderedPageBreak/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ind w:left="0" w:firstLine="360"/>
              <w:jc w:val="both"/>
            </w:pPr>
            <w:r w:rsidRPr="007F0C05">
              <w:t xml:space="preserve">обобщать понятия — осуществлять логическую операцию перехода от понятия с меньшим объёмом к понятию с большим объёмом;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ind w:left="0" w:firstLine="360"/>
              <w:jc w:val="both"/>
            </w:pPr>
            <w:r w:rsidRPr="007F0C05">
              <w:t>выбирать источники информации (статистические, текстовые, видео- и фотоизображения, компьютерные базы данных), адекватные решаемым задачам.</w:t>
            </w:r>
          </w:p>
        </w:tc>
        <w:tc>
          <w:tcPr>
            <w:tcW w:w="5635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</w:pPr>
            <w:r w:rsidRPr="007F0C05">
              <w:rPr>
                <w:iCs/>
              </w:rPr>
              <w:lastRenderedPageBreak/>
              <w:t xml:space="preserve">ставить проблему, аргументировать её актуальность;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</w:pPr>
            <w:r w:rsidRPr="007F0C05">
              <w:rPr>
                <w:iCs/>
              </w:rPr>
              <w:t xml:space="preserve">самостоятельно проводить исследование на основе применения методов наблюдения и эксперимента;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</w:pPr>
            <w:r w:rsidRPr="007F0C05">
              <w:rPr>
                <w:iCs/>
              </w:rPr>
              <w:t xml:space="preserve">выдвигать гипотезы о связях и закономерностях событий, процессов, объектов;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</w:pPr>
            <w:r w:rsidRPr="007F0C05">
              <w:rPr>
                <w:iCs/>
              </w:rPr>
              <w:t xml:space="preserve">организовывать исследование с целью проверки гипотез; </w:t>
            </w:r>
          </w:p>
          <w:p w:rsidR="001B7EB8" w:rsidRPr="007F0C05" w:rsidRDefault="001B7EB8" w:rsidP="007F0C05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  <w:rPr>
                <w:iCs/>
              </w:rPr>
            </w:pPr>
            <w:r w:rsidRPr="007F0C05">
              <w:rPr>
                <w:iCs/>
              </w:rPr>
              <w:lastRenderedPageBreak/>
              <w:t>делать умозаключения (</w:t>
            </w:r>
            <w:proofErr w:type="gramStart"/>
            <w:r w:rsidRPr="007F0C05">
              <w:rPr>
                <w:iCs/>
              </w:rPr>
              <w:t>индуктивное</w:t>
            </w:r>
            <w:proofErr w:type="gramEnd"/>
            <w:r w:rsidRPr="007F0C05">
              <w:rPr>
                <w:iCs/>
              </w:rPr>
              <w:t xml:space="preserve"> и по аналогии) и выводы на основе аргументации;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</w:pPr>
            <w:r w:rsidRPr="007F0C05">
              <w:rPr>
                <w:iCs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ind w:left="0" w:firstLine="360"/>
              <w:jc w:val="both"/>
            </w:pPr>
            <w:r w:rsidRPr="007F0C05">
              <w:rPr>
                <w:rFonts w:eastAsia="Times New Roman"/>
              </w:rPr>
              <w:t>осуществлять самостоятельный поиск необходимой информации в различных источниках (нормативно-регламентирующей литературе, справочниках, научно-популярных изданиях, ресурсах Интернета и др. источниках) и применять ее при проведении собственных исследований;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  <w:rPr>
                <w:rFonts w:eastAsia="Times New Roman"/>
              </w:rPr>
            </w:pPr>
            <w:r w:rsidRPr="007F0C05">
              <w:rPr>
                <w:iCs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1B7EB8" w:rsidRPr="007F0C05" w:rsidRDefault="001B7EB8" w:rsidP="007F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05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1B7EB8" w:rsidRPr="007F0C05" w:rsidRDefault="001B7EB8" w:rsidP="007F0C05">
      <w:pPr>
        <w:pStyle w:val="Default"/>
        <w:numPr>
          <w:ilvl w:val="3"/>
          <w:numId w:val="14"/>
        </w:numPr>
        <w:ind w:left="0" w:firstLine="426"/>
        <w:jc w:val="both"/>
      </w:pPr>
      <w:r w:rsidRPr="007F0C05">
        <w:t xml:space="preserve">Умение организовывать учебное сотрудничество и совместную деятельность с учителем и сверстниками. </w:t>
      </w:r>
      <w:r w:rsidRPr="007F0C05">
        <w:rPr>
          <w:i/>
        </w:rPr>
        <w:t>Планирование учебного сотрудничества</w:t>
      </w:r>
      <w:r w:rsidRPr="007F0C05">
        <w:t xml:space="preserve"> с учителем и одноклассниками — определение цели, функций участников, способов взаимодействия. </w:t>
      </w:r>
      <w:r w:rsidRPr="007F0C05">
        <w:rPr>
          <w:i/>
        </w:rPr>
        <w:t>Постановка вопросов</w:t>
      </w:r>
      <w:r w:rsidRPr="007F0C05">
        <w:t xml:space="preserve">— </w:t>
      </w:r>
      <w:proofErr w:type="gramStart"/>
      <w:r w:rsidRPr="007F0C05">
        <w:t>ин</w:t>
      </w:r>
      <w:proofErr w:type="gramEnd"/>
      <w:r w:rsidRPr="007F0C05">
        <w:t xml:space="preserve">ициативное сотрудничество в поиске и сборе информации. </w:t>
      </w:r>
    </w:p>
    <w:p w:rsidR="001B7EB8" w:rsidRPr="007F0C05" w:rsidRDefault="001B7EB8" w:rsidP="007F0C05">
      <w:pPr>
        <w:pStyle w:val="Default"/>
        <w:numPr>
          <w:ilvl w:val="3"/>
          <w:numId w:val="14"/>
        </w:numPr>
        <w:ind w:left="0" w:firstLine="426"/>
        <w:jc w:val="both"/>
      </w:pPr>
      <w:r w:rsidRPr="007F0C05">
        <w:t xml:space="preserve">Работать индивидуально и в группе: находить общее решение и разрешать конфликты на основе согласования позиций и учета интересов друг друга. </w:t>
      </w:r>
      <w:r w:rsidRPr="007F0C05">
        <w:rPr>
          <w:i/>
        </w:rPr>
        <w:t>Разрешение конфликтов</w:t>
      </w:r>
      <w:r w:rsidRPr="007F0C05">
        <w:t xml:space="preserve">— </w:t>
      </w:r>
      <w:proofErr w:type="gramStart"/>
      <w:r w:rsidRPr="007F0C05">
        <w:t>вы</w:t>
      </w:r>
      <w:proofErr w:type="gramEnd"/>
      <w:r w:rsidRPr="007F0C05">
        <w:t xml:space="preserve">явление, идентификация проблемы, поиск и оценка альтернативных способов разрешения конфликта, принятие решения и его реализация. </w:t>
      </w:r>
      <w:r w:rsidRPr="007F0C05">
        <w:rPr>
          <w:i/>
        </w:rPr>
        <w:t>Управление поведением партнёра</w:t>
      </w:r>
      <w:r w:rsidRPr="007F0C05">
        <w:t xml:space="preserve">— </w:t>
      </w:r>
      <w:proofErr w:type="gramStart"/>
      <w:r w:rsidRPr="007F0C05">
        <w:t>ко</w:t>
      </w:r>
      <w:proofErr w:type="gramEnd"/>
      <w:r w:rsidRPr="007F0C05">
        <w:t>нтроль, коррекция, оценка его действий.</w:t>
      </w:r>
    </w:p>
    <w:p w:rsidR="001B7EB8" w:rsidRPr="007F0C05" w:rsidRDefault="001B7EB8" w:rsidP="007F0C05">
      <w:pPr>
        <w:pStyle w:val="Default"/>
        <w:numPr>
          <w:ilvl w:val="3"/>
          <w:numId w:val="14"/>
        </w:numPr>
        <w:ind w:left="0" w:firstLine="426"/>
        <w:jc w:val="both"/>
      </w:pPr>
      <w:r w:rsidRPr="007F0C05">
        <w:t xml:space="preserve">Формулировать, аргументировать и отстаивать свое мнение. </w:t>
      </w:r>
    </w:p>
    <w:p w:rsidR="001B7EB8" w:rsidRPr="007F0C05" w:rsidRDefault="001B7EB8" w:rsidP="007F0C05">
      <w:pPr>
        <w:pStyle w:val="Default"/>
        <w:numPr>
          <w:ilvl w:val="3"/>
          <w:numId w:val="14"/>
        </w:numPr>
        <w:ind w:left="0" w:firstLine="426"/>
        <w:jc w:val="both"/>
      </w:pPr>
      <w:r w:rsidRPr="007F0C05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B7EB8" w:rsidRPr="007F0C05" w:rsidRDefault="001B7EB8" w:rsidP="007F0C05">
      <w:pPr>
        <w:pStyle w:val="Default"/>
        <w:numPr>
          <w:ilvl w:val="3"/>
          <w:numId w:val="14"/>
        </w:numPr>
        <w:ind w:left="0" w:firstLine="425"/>
        <w:jc w:val="both"/>
      </w:pPr>
      <w:r w:rsidRPr="007F0C05">
        <w:t xml:space="preserve">Формирование и развитие компетентности в области использования информационно-коммуникационных технологий (ИКТ). </w:t>
      </w:r>
    </w:p>
    <w:tbl>
      <w:tblPr>
        <w:tblStyle w:val="a6"/>
        <w:tblW w:w="0" w:type="auto"/>
        <w:tblInd w:w="108" w:type="dxa"/>
        <w:tblLook w:val="04A0"/>
      </w:tblPr>
      <w:tblGrid>
        <w:gridCol w:w="4253"/>
        <w:gridCol w:w="5210"/>
      </w:tblGrid>
      <w:tr w:rsidR="001B7EB8" w:rsidRPr="007F0C05" w:rsidTr="001B7EB8">
        <w:tc>
          <w:tcPr>
            <w:tcW w:w="9463" w:type="dxa"/>
            <w:gridSpan w:val="2"/>
          </w:tcPr>
          <w:p w:rsidR="001B7EB8" w:rsidRPr="007F0C05" w:rsidRDefault="001B7EB8" w:rsidP="007F0C05">
            <w:pPr>
              <w:pStyle w:val="Default"/>
              <w:jc w:val="center"/>
              <w:rPr>
                <w:b/>
              </w:rPr>
            </w:pPr>
            <w:r w:rsidRPr="007F0C05">
              <w:rPr>
                <w:b/>
              </w:rPr>
              <w:t>Коммуникативные УУД</w:t>
            </w:r>
          </w:p>
        </w:tc>
      </w:tr>
      <w:tr w:rsidR="001B7EB8" w:rsidRPr="007F0C05" w:rsidTr="001B7EB8">
        <w:tc>
          <w:tcPr>
            <w:tcW w:w="4253" w:type="dxa"/>
          </w:tcPr>
          <w:p w:rsidR="001B7EB8" w:rsidRPr="007F0C05" w:rsidRDefault="001B7EB8" w:rsidP="007F0C05">
            <w:pPr>
              <w:pStyle w:val="a4"/>
              <w:ind w:left="0"/>
              <w:jc w:val="both"/>
              <w:rPr>
                <w:b/>
              </w:rPr>
            </w:pPr>
            <w:r w:rsidRPr="007F0C05">
              <w:rPr>
                <w:b/>
                <w:i/>
                <w:iCs/>
              </w:rPr>
              <w:t>Выпускник научится</w:t>
            </w:r>
          </w:p>
        </w:tc>
        <w:tc>
          <w:tcPr>
            <w:tcW w:w="5210" w:type="dxa"/>
          </w:tcPr>
          <w:p w:rsidR="001B7EB8" w:rsidRPr="007F0C05" w:rsidRDefault="001B7EB8" w:rsidP="007F0C05">
            <w:pPr>
              <w:pStyle w:val="a4"/>
              <w:ind w:left="0"/>
              <w:jc w:val="both"/>
              <w:rPr>
                <w:b/>
              </w:rPr>
            </w:pPr>
            <w:r w:rsidRPr="007F0C05">
              <w:rPr>
                <w:b/>
                <w:i/>
                <w:iCs/>
              </w:rPr>
              <w:t>Ученик получит возможность научиться</w:t>
            </w:r>
          </w:p>
        </w:tc>
      </w:tr>
      <w:tr w:rsidR="001B7EB8" w:rsidRPr="007F0C05" w:rsidTr="001B7EB8">
        <w:trPr>
          <w:trHeight w:val="1406"/>
        </w:trPr>
        <w:tc>
          <w:tcPr>
            <w:tcW w:w="4253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5"/>
              </w:numPr>
              <w:tabs>
                <w:tab w:val="left" w:pos="470"/>
              </w:tabs>
              <w:ind w:left="0" w:firstLine="284"/>
              <w:jc w:val="both"/>
            </w:pPr>
            <w:r w:rsidRPr="007F0C05">
              <w:t xml:space="preserve">устанавливать и сравнивать разные точки зрения при выборе решения;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5"/>
              </w:numPr>
              <w:tabs>
                <w:tab w:val="left" w:pos="470"/>
              </w:tabs>
              <w:ind w:left="0" w:firstLine="284"/>
              <w:jc w:val="both"/>
            </w:pPr>
            <w:r w:rsidRPr="007F0C05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1B7EB8" w:rsidRPr="007F0C05" w:rsidRDefault="001B7EB8" w:rsidP="007F0C05">
            <w:pPr>
              <w:pStyle w:val="Default"/>
              <w:tabs>
                <w:tab w:val="left" w:pos="470"/>
              </w:tabs>
              <w:jc w:val="both"/>
            </w:pPr>
          </w:p>
        </w:tc>
        <w:tc>
          <w:tcPr>
            <w:tcW w:w="5210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 xml:space="preserve">учитывать разные мнения, интересы и обосновывать собственную позицию;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 xml:space="preserve">понимать относительность мнений и подходов к решению проблемы;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 xml:space="preserve">брать на себя инициативу в организации совместного действия (деловое лидерство);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 xml:space="preserve">оказывать поддержку и содействие партнёрам по совместной деятельности;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 xml:space="preserve">продуктивно разрешать конфликты на основе учёта интересов и позиций всех участников, осуществлять поиск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1B7EB8" w:rsidRPr="007F0C05" w:rsidTr="001B7EB8">
        <w:trPr>
          <w:trHeight w:val="1763"/>
        </w:trPr>
        <w:tc>
          <w:tcPr>
            <w:tcW w:w="4253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5"/>
              </w:numPr>
              <w:tabs>
                <w:tab w:val="left" w:pos="470"/>
              </w:tabs>
              <w:ind w:left="0" w:firstLine="284"/>
              <w:jc w:val="both"/>
            </w:pPr>
            <w:r w:rsidRPr="007F0C05">
              <w:lastRenderedPageBreak/>
              <w:t xml:space="preserve">задавать вопросы, необходимые для организации собственной деятельности и сотрудничества с партнёром;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5"/>
              </w:numPr>
              <w:tabs>
                <w:tab w:val="left" w:pos="470"/>
              </w:tabs>
              <w:ind w:left="0" w:firstLine="284"/>
              <w:jc w:val="both"/>
            </w:pPr>
            <w:r w:rsidRPr="007F0C05">
              <w:t xml:space="preserve">осуществлять взаимный контроль и оказывать в сотрудничестве необходимую взаимопомощь;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5"/>
              </w:numPr>
              <w:tabs>
                <w:tab w:val="left" w:pos="470"/>
              </w:tabs>
              <w:ind w:left="0" w:firstLine="284"/>
              <w:jc w:val="both"/>
            </w:pPr>
            <w:r w:rsidRPr="007F0C05"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5"/>
              </w:numPr>
              <w:tabs>
                <w:tab w:val="left" w:pos="470"/>
              </w:tabs>
              <w:ind w:left="0" w:firstLine="284"/>
              <w:jc w:val="both"/>
            </w:pPr>
            <w:r w:rsidRPr="007F0C05">
              <w:t xml:space="preserve">осуществлять контроль, коррекцию, оценку действий партнёра, уметь убеждать;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5"/>
              </w:numPr>
              <w:tabs>
                <w:tab w:val="left" w:pos="470"/>
              </w:tabs>
              <w:ind w:left="0" w:firstLine="284"/>
              <w:jc w:val="both"/>
            </w:pPr>
            <w:r w:rsidRPr="007F0C05">
              <w:t>основам коммуникативной рефлексии.</w:t>
            </w:r>
          </w:p>
        </w:tc>
        <w:tc>
          <w:tcPr>
            <w:tcW w:w="5210" w:type="dxa"/>
          </w:tcPr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 xml:space="preserve">осуществлять коммуникативную рефлексию как осознание оснований собственных действий и действий партнёра;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1B7EB8" w:rsidRPr="007F0C05" w:rsidRDefault="001B7EB8" w:rsidP="007F0C05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</w:pPr>
            <w:r w:rsidRPr="007F0C05"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оказывать помощь и эмоциональную поддержку партнёрам в процессе достижения общей цели совместной деятельности.</w:t>
            </w:r>
          </w:p>
        </w:tc>
      </w:tr>
    </w:tbl>
    <w:p w:rsidR="001B7EB8" w:rsidRPr="00FB6C08" w:rsidRDefault="001B7EB8" w:rsidP="001B7EB8">
      <w:pPr>
        <w:spacing w:before="115"/>
        <w:jc w:val="both"/>
        <w:rPr>
          <w:color w:val="17365D" w:themeColor="text2" w:themeShade="BF"/>
          <w:kern w:val="24"/>
          <w:sz w:val="28"/>
          <w:szCs w:val="28"/>
        </w:rPr>
      </w:pPr>
    </w:p>
    <w:p w:rsidR="00BB6BF7" w:rsidRDefault="00BB6BF7"/>
    <w:p w:rsidR="00BB6BF7" w:rsidRDefault="00BB6BF7"/>
    <w:p w:rsidR="00BB6BF7" w:rsidRDefault="00BB6BF7"/>
    <w:p w:rsidR="00BB6BF7" w:rsidRDefault="00BB6BF7"/>
    <w:p w:rsidR="00BB6BF7" w:rsidRDefault="00BB6BF7"/>
    <w:p w:rsidR="00BB6BF7" w:rsidRDefault="00BB6BF7"/>
    <w:p w:rsidR="00BB6BF7" w:rsidRDefault="00BB6BF7"/>
    <w:sectPr w:rsidR="00BB6BF7" w:rsidSect="00F3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772"/>
    <w:multiLevelType w:val="hybridMultilevel"/>
    <w:tmpl w:val="801C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9B2"/>
    <w:multiLevelType w:val="hybridMultilevel"/>
    <w:tmpl w:val="69F8C4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4529F7"/>
    <w:multiLevelType w:val="hybridMultilevel"/>
    <w:tmpl w:val="FAE2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A9D"/>
    <w:multiLevelType w:val="hybridMultilevel"/>
    <w:tmpl w:val="ADDE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6A6"/>
    <w:multiLevelType w:val="hybridMultilevel"/>
    <w:tmpl w:val="4FEC641E"/>
    <w:lvl w:ilvl="0" w:tplc="AE56A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78A5F8">
      <w:start w:val="4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0B5777"/>
    <w:multiLevelType w:val="hybridMultilevel"/>
    <w:tmpl w:val="895AB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36616"/>
    <w:multiLevelType w:val="hybridMultilevel"/>
    <w:tmpl w:val="8FD8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B39F5"/>
    <w:multiLevelType w:val="hybridMultilevel"/>
    <w:tmpl w:val="5C6A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346F1"/>
    <w:multiLevelType w:val="hybridMultilevel"/>
    <w:tmpl w:val="37C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A7B63"/>
    <w:multiLevelType w:val="hybridMultilevel"/>
    <w:tmpl w:val="C1EE47D0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34FB"/>
    <w:multiLevelType w:val="hybridMultilevel"/>
    <w:tmpl w:val="846C8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604316"/>
    <w:multiLevelType w:val="hybridMultilevel"/>
    <w:tmpl w:val="2A346A34"/>
    <w:lvl w:ilvl="0" w:tplc="9D7E5D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F21F77"/>
    <w:multiLevelType w:val="hybridMultilevel"/>
    <w:tmpl w:val="776E146A"/>
    <w:lvl w:ilvl="0" w:tplc="65D4D7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23115"/>
    <w:multiLevelType w:val="hybridMultilevel"/>
    <w:tmpl w:val="43580270"/>
    <w:lvl w:ilvl="0" w:tplc="F732F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37237"/>
    <w:multiLevelType w:val="hybridMultilevel"/>
    <w:tmpl w:val="7B3E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941FD"/>
    <w:multiLevelType w:val="hybridMultilevel"/>
    <w:tmpl w:val="777C2AB6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2398B"/>
    <w:multiLevelType w:val="hybridMultilevel"/>
    <w:tmpl w:val="8B6AEF0E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D6389"/>
    <w:multiLevelType w:val="hybridMultilevel"/>
    <w:tmpl w:val="355A0A54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DEB30E">
      <w:start w:val="4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9"/>
  </w:num>
  <w:num w:numId="17">
    <w:abstractNumId w:val="17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4672"/>
    <w:rsid w:val="001B7EB8"/>
    <w:rsid w:val="003160E3"/>
    <w:rsid w:val="003A2DA2"/>
    <w:rsid w:val="004C2B8D"/>
    <w:rsid w:val="0066764A"/>
    <w:rsid w:val="00693C78"/>
    <w:rsid w:val="007F0C05"/>
    <w:rsid w:val="0088363C"/>
    <w:rsid w:val="00885467"/>
    <w:rsid w:val="008B51FE"/>
    <w:rsid w:val="008F458E"/>
    <w:rsid w:val="009229C9"/>
    <w:rsid w:val="009B4E3A"/>
    <w:rsid w:val="009F6F95"/>
    <w:rsid w:val="00A310AE"/>
    <w:rsid w:val="00A64672"/>
    <w:rsid w:val="00BB6BF7"/>
    <w:rsid w:val="00BE289C"/>
    <w:rsid w:val="00C24869"/>
    <w:rsid w:val="00C33CE7"/>
    <w:rsid w:val="00CD6031"/>
    <w:rsid w:val="00D13392"/>
    <w:rsid w:val="00F323D9"/>
    <w:rsid w:val="00F4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6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B7EB8"/>
    <w:rPr>
      <w:color w:val="0000FF"/>
      <w:u w:val="single"/>
    </w:rPr>
  </w:style>
  <w:style w:type="table" w:styleId="a6">
    <w:name w:val="Table Grid"/>
    <w:basedOn w:val="a1"/>
    <w:uiPriority w:val="59"/>
    <w:rsid w:val="001B7E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B7EB8"/>
  </w:style>
  <w:style w:type="character" w:customStyle="1" w:styleId="2">
    <w:name w:val="Основной текст2"/>
    <w:rsid w:val="001B7EB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extended-textfull">
    <w:name w:val="extended-text__full"/>
    <w:basedOn w:val="a0"/>
    <w:rsid w:val="001B7EB8"/>
  </w:style>
  <w:style w:type="paragraph" w:customStyle="1" w:styleId="Default">
    <w:name w:val="Default"/>
    <w:rsid w:val="001B7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1B7EB8"/>
  </w:style>
  <w:style w:type="paragraph" w:customStyle="1" w:styleId="c3">
    <w:name w:val="c3"/>
    <w:basedOn w:val="a"/>
    <w:rsid w:val="001B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64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9B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3/" TargetMode="External"/><Relationship Id="rId13" Type="http://schemas.openxmlformats.org/officeDocument/2006/relationships/hyperlink" Target="https://www.twirpx.com/file/393307/" TargetMode="External"/><Relationship Id="rId18" Type="http://schemas.openxmlformats.org/officeDocument/2006/relationships/hyperlink" Target="http://oopt.spb.ru/wp-content/uploads/2016/01/gnez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7990/" TargetMode="External"/><Relationship Id="rId12" Type="http://schemas.openxmlformats.org/officeDocument/2006/relationships/hyperlink" Target="http://www.plantarium.ru/page/find.html" TargetMode="External"/><Relationship Id="rId17" Type="http://schemas.openxmlformats.org/officeDocument/2006/relationships/hyperlink" Target="http://www.complexdo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systema.ru/07referats/pchelkin/monitoring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rus-nature.ru/03lich/index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79474" TargetMode="External"/><Relationship Id="rId10" Type="http://schemas.openxmlformats.org/officeDocument/2006/relationships/hyperlink" Target="http://pandia.ru/text/77/396/100203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7800/" TargetMode="External"/><Relationship Id="rId14" Type="http://schemas.openxmlformats.org/officeDocument/2006/relationships/hyperlink" Target="https://redboo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2022-10-12T06:12:00Z</cp:lastPrinted>
  <dcterms:created xsi:type="dcterms:W3CDTF">2022-09-19T10:10:00Z</dcterms:created>
  <dcterms:modified xsi:type="dcterms:W3CDTF">2023-09-12T12:47:00Z</dcterms:modified>
</cp:coreProperties>
</file>